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89" w:rsidRPr="006C4A89" w:rsidRDefault="006C4A89" w:rsidP="006C4A89">
      <w:pPr>
        <w:pStyle w:val="TYTTABELItytutabeli"/>
        <w:jc w:val="right"/>
      </w:pPr>
      <w:r w:rsidRPr="006C4A89">
        <w:rPr>
          <w:caps w:val="0"/>
        </w:rPr>
        <w:t>Załącznik nr 1</w:t>
      </w:r>
    </w:p>
    <w:p w:rsidR="00D246A9" w:rsidRPr="000253AB" w:rsidRDefault="00D246A9" w:rsidP="00031B56">
      <w:pPr>
        <w:pStyle w:val="TYTTABELItytutabeli"/>
        <w:jc w:val="left"/>
        <w:rPr>
          <w:b w:val="0"/>
          <w:vertAlign w:val="superscript"/>
        </w:rPr>
      </w:pPr>
      <w:r>
        <w:rPr>
          <w:b w:val="0"/>
        </w:rPr>
        <w:t>CZĘŚĆ A</w:t>
      </w:r>
      <w:r>
        <w:rPr>
          <w:b w:val="0"/>
          <w:vertAlign w:val="superscript"/>
        </w:rPr>
        <w:t>1)</w:t>
      </w:r>
      <w:r w:rsidR="000253AB">
        <w:rPr>
          <w:b w:val="0"/>
          <w:vertAlign w:val="superscript"/>
        </w:rPr>
        <w:t xml:space="preserve"> </w:t>
      </w:r>
    </w:p>
    <w:tbl>
      <w:tblPr>
        <w:tblW w:w="1027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288"/>
        <w:gridCol w:w="14"/>
        <w:gridCol w:w="890"/>
        <w:gridCol w:w="283"/>
        <w:gridCol w:w="182"/>
        <w:gridCol w:w="112"/>
        <w:gridCol w:w="141"/>
        <w:gridCol w:w="30"/>
        <w:gridCol w:w="945"/>
        <w:gridCol w:w="473"/>
        <w:gridCol w:w="376"/>
        <w:gridCol w:w="132"/>
        <w:gridCol w:w="290"/>
        <w:gridCol w:w="145"/>
        <w:gridCol w:w="25"/>
        <w:gridCol w:w="36"/>
        <w:gridCol w:w="634"/>
        <w:gridCol w:w="63"/>
        <w:gridCol w:w="505"/>
        <w:gridCol w:w="703"/>
        <w:gridCol w:w="284"/>
        <w:gridCol w:w="492"/>
        <w:gridCol w:w="1701"/>
      </w:tblGrid>
      <w:tr w:rsidR="00FB3473" w:rsidRPr="008D450C" w:rsidTr="008D450C">
        <w:trPr>
          <w:trHeight w:val="1312"/>
        </w:trPr>
        <w:tc>
          <w:tcPr>
            <w:tcW w:w="5835" w:type="dxa"/>
            <w:gridSpan w:val="15"/>
            <w:shd w:val="clear" w:color="000000" w:fill="D9D9D9"/>
            <w:vAlign w:val="center"/>
            <w:hideMark/>
          </w:tcPr>
          <w:p w:rsidR="0061518A" w:rsidRPr="008D450C" w:rsidRDefault="0061518A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8B546B" w:rsidRDefault="00FB3473" w:rsidP="000513E4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SPRAWOZDANIE PODMIOTU ODBIERAJĄCEGO ODPADY KOMUNALNE OD WŁAŚCICIELI NIERUCHOMOŚCI </w:t>
            </w:r>
          </w:p>
          <w:p w:rsidR="00FB3473" w:rsidRPr="008D450C" w:rsidRDefault="00FB3473" w:rsidP="000513E4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ZA ….. PÓŁROCZE ……. ROKU</w:t>
            </w:r>
            <w:r w:rsidR="00801225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EE401A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61518A" w:rsidRPr="008D450C" w:rsidRDefault="0061518A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443" w:type="dxa"/>
            <w:gridSpan w:val="9"/>
            <w:shd w:val="clear" w:color="auto" w:fill="auto"/>
            <w:noWrap/>
            <w:hideMark/>
          </w:tcPr>
          <w:p w:rsidR="004B4425" w:rsidRPr="008D450C" w:rsidRDefault="004B4425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B3473" w:rsidRPr="008D450C" w:rsidRDefault="00FB3473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ADRESAT</w:t>
            </w:r>
            <w:r w:rsidR="00801225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I. Dane podmiotu odbierającego odpady komunalne od właścicieli nieruchomości</w:t>
            </w:r>
          </w:p>
          <w:p w:rsidR="002065EE" w:rsidRPr="008D450C" w:rsidRDefault="002065E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645"/>
        </w:trPr>
        <w:tc>
          <w:tcPr>
            <w:tcW w:w="10278" w:type="dxa"/>
            <w:gridSpan w:val="24"/>
            <w:shd w:val="clear" w:color="auto" w:fill="auto"/>
            <w:noWrap/>
            <w:hideMark/>
          </w:tcPr>
          <w:p w:rsidR="00FC68FB" w:rsidRPr="008D450C" w:rsidRDefault="00FC68FB" w:rsidP="004B1A30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rejestrowy</w:t>
            </w:r>
            <w:r w:rsidR="009927E8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4B1A30" w:rsidRPr="008D450C">
              <w:rPr>
                <w:kern w:val="0"/>
                <w:sz w:val="24"/>
                <w:szCs w:val="24"/>
                <w:lang w:eastAsia="pl-PL"/>
              </w:rPr>
              <w:t xml:space="preserve">nadany przez wójta, burmistrza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lub </w:t>
            </w:r>
            <w:r w:rsidR="004B1A30" w:rsidRPr="008D450C">
              <w:rPr>
                <w:kern w:val="0"/>
                <w:sz w:val="24"/>
                <w:szCs w:val="24"/>
                <w:lang w:eastAsia="pl-PL"/>
              </w:rPr>
              <w:t>prezydenta miasta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70BDF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615"/>
        </w:trPr>
        <w:tc>
          <w:tcPr>
            <w:tcW w:w="10278" w:type="dxa"/>
            <w:gridSpan w:val="24"/>
            <w:shd w:val="clear" w:color="auto" w:fill="auto"/>
            <w:noWrap/>
            <w:hideMark/>
          </w:tcPr>
          <w:p w:rsidR="00FC68FB" w:rsidRPr="008D450C" w:rsidRDefault="009927E8" w:rsidP="004B1A30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Numer rejestrowy </w:t>
            </w:r>
            <w:r w:rsidR="004B1A30" w:rsidRPr="008D450C">
              <w:rPr>
                <w:kern w:val="0"/>
                <w:sz w:val="24"/>
                <w:szCs w:val="24"/>
                <w:lang w:eastAsia="pl-PL"/>
              </w:rPr>
              <w:t>nadany przez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marszałka województwa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70BDF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927E8" w:rsidRPr="008D450C" w:rsidTr="006C4A89">
        <w:trPr>
          <w:trHeight w:val="579"/>
        </w:trPr>
        <w:tc>
          <w:tcPr>
            <w:tcW w:w="10278" w:type="dxa"/>
            <w:gridSpan w:val="24"/>
            <w:shd w:val="clear" w:color="auto" w:fill="auto"/>
            <w:noWrap/>
          </w:tcPr>
          <w:p w:rsidR="009927E8" w:rsidRPr="008D450C" w:rsidRDefault="008A63B3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Imię i nazwisko lub n</w:t>
            </w:r>
            <w:r w:rsidR="009927E8" w:rsidRPr="008D450C">
              <w:rPr>
                <w:kern w:val="0"/>
                <w:sz w:val="24"/>
                <w:szCs w:val="24"/>
                <w:lang w:eastAsia="pl-PL"/>
              </w:rPr>
              <w:t>azwa podmiotu</w:t>
            </w:r>
          </w:p>
        </w:tc>
      </w:tr>
      <w:tr w:rsidR="00FC68FB" w:rsidRPr="008D450C" w:rsidTr="006C4A89">
        <w:trPr>
          <w:trHeight w:val="559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6C4A89" w:rsidRDefault="00FC68FB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Oznaczenie siedziby</w:t>
            </w:r>
            <w:r w:rsidR="00670BDF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="008A63B3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adres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podmiotu </w:t>
            </w:r>
          </w:p>
        </w:tc>
      </w:tr>
      <w:tr w:rsidR="00FC68FB" w:rsidRPr="008D450C" w:rsidTr="008D450C">
        <w:trPr>
          <w:trHeight w:val="615"/>
        </w:trPr>
        <w:tc>
          <w:tcPr>
            <w:tcW w:w="5835" w:type="dxa"/>
            <w:gridSpan w:val="15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4443" w:type="dxa"/>
            <w:gridSpan w:val="9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Miejscowość</w:t>
            </w:r>
          </w:p>
        </w:tc>
      </w:tr>
      <w:tr w:rsidR="00FC68FB" w:rsidRPr="008D450C" w:rsidTr="008D450C">
        <w:trPr>
          <w:trHeight w:val="600"/>
        </w:trPr>
        <w:tc>
          <w:tcPr>
            <w:tcW w:w="1836" w:type="dxa"/>
            <w:gridSpan w:val="3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999" w:type="dxa"/>
            <w:gridSpan w:val="12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50" w:type="dxa"/>
            <w:gridSpan w:val="7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2193" w:type="dxa"/>
            <w:gridSpan w:val="2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lokalu</w:t>
            </w: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A52473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II. Informacja o poszczególnych rodzajach odebranych odpadów komunalnych od właścicieli nieruchomości</w:t>
            </w:r>
          </w:p>
          <w:p w:rsidR="002065EE" w:rsidRPr="008D450C" w:rsidRDefault="002065EE" w:rsidP="00A52473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9754FD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a)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Informacja o odebranych odpadach </w:t>
            </w:r>
            <w:r w:rsidR="000F49E6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nieulegających biodegradacji</w:t>
            </w:r>
            <w:r w:rsidR="00801225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FC68FB" w:rsidRPr="00EE401A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44A6C" w:rsidRPr="008D450C" w:rsidTr="008D450C">
        <w:trPr>
          <w:trHeight w:val="692"/>
        </w:trPr>
        <w:tc>
          <w:tcPr>
            <w:tcW w:w="1836" w:type="dxa"/>
            <w:gridSpan w:val="3"/>
            <w:shd w:val="clear" w:color="000000" w:fill="D9D9D9"/>
            <w:hideMark/>
          </w:tcPr>
          <w:p w:rsidR="005F2822" w:rsidRPr="008D450C" w:rsidRDefault="005F282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95E3E" w:rsidRPr="008D450C" w:rsidRDefault="00FC68FB" w:rsidP="005B5B9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</w:t>
            </w:r>
            <w:r w:rsidR="00D97780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przekazane odpady komunalne</w:t>
            </w:r>
          </w:p>
        </w:tc>
        <w:tc>
          <w:tcPr>
            <w:tcW w:w="1608" w:type="dxa"/>
            <w:gridSpan w:val="5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91" w:type="dxa"/>
            <w:gridSpan w:val="7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250" w:type="dxa"/>
            <w:gridSpan w:val="7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193" w:type="dxa"/>
            <w:gridSpan w:val="2"/>
            <w:shd w:val="clear" w:color="000000" w:fill="D9D9D9"/>
            <w:hideMark/>
          </w:tcPr>
          <w:p w:rsidR="005F2822" w:rsidRPr="008D450C" w:rsidRDefault="005F282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</w:t>
            </w:r>
            <w:r w:rsidR="00A54A5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300"/>
        </w:trPr>
        <w:tc>
          <w:tcPr>
            <w:tcW w:w="1836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8" w:type="dxa"/>
            <w:gridSpan w:val="5"/>
            <w:shd w:val="clear" w:color="auto" w:fill="auto"/>
            <w:noWrap/>
            <w:vAlign w:val="center"/>
            <w:hideMark/>
          </w:tcPr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9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0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836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8" w:type="dxa"/>
            <w:gridSpan w:val="5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9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0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E7674" w:rsidRPr="008D450C" w:rsidTr="008D450C">
        <w:trPr>
          <w:trHeight w:val="300"/>
        </w:trPr>
        <w:tc>
          <w:tcPr>
            <w:tcW w:w="1836" w:type="dxa"/>
            <w:gridSpan w:val="3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8" w:type="dxa"/>
            <w:gridSpan w:val="5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91" w:type="dxa"/>
            <w:gridSpan w:val="7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0" w:type="dxa"/>
            <w:gridSpan w:val="7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gridSpan w:val="2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E7674" w:rsidRPr="008D450C" w:rsidTr="008D450C">
        <w:trPr>
          <w:trHeight w:val="300"/>
        </w:trPr>
        <w:tc>
          <w:tcPr>
            <w:tcW w:w="1836" w:type="dxa"/>
            <w:gridSpan w:val="3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8" w:type="dxa"/>
            <w:gridSpan w:val="5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91" w:type="dxa"/>
            <w:gridSpan w:val="7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0" w:type="dxa"/>
            <w:gridSpan w:val="7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gridSpan w:val="2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E7674" w:rsidRPr="008D450C" w:rsidTr="008D450C">
        <w:trPr>
          <w:trHeight w:val="300"/>
        </w:trPr>
        <w:tc>
          <w:tcPr>
            <w:tcW w:w="1836" w:type="dxa"/>
            <w:gridSpan w:val="3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8" w:type="dxa"/>
            <w:gridSpan w:val="5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91" w:type="dxa"/>
            <w:gridSpan w:val="7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0" w:type="dxa"/>
            <w:gridSpan w:val="7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gridSpan w:val="2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836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8" w:type="dxa"/>
            <w:gridSpan w:val="5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9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0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9754FD" w:rsidRPr="008D450C" w:rsidTr="008D450C">
        <w:trPr>
          <w:trHeight w:val="300"/>
        </w:trPr>
        <w:tc>
          <w:tcPr>
            <w:tcW w:w="5835" w:type="dxa"/>
            <w:gridSpan w:val="15"/>
            <w:shd w:val="clear" w:color="auto" w:fill="D9D9D9" w:themeFill="background1" w:themeFillShade="D9"/>
            <w:noWrap/>
            <w:vAlign w:val="center"/>
          </w:tcPr>
          <w:p w:rsidR="009754FD" w:rsidRPr="008D450C" w:rsidRDefault="009754F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250" w:type="dxa"/>
            <w:gridSpan w:val="7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gridSpan w:val="2"/>
            <w:shd w:val="clear" w:color="auto" w:fill="D9D9D9" w:themeFill="background1" w:themeFillShade="D9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9754FD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b)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Dodatkowa informacja o odpadach o kodzie 20 03 01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44A6C" w:rsidRPr="008D450C" w:rsidTr="008D450C">
        <w:trPr>
          <w:trHeight w:val="1259"/>
        </w:trPr>
        <w:tc>
          <w:tcPr>
            <w:tcW w:w="3009" w:type="dxa"/>
            <w:gridSpan w:val="5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9" w:type="dxa"/>
            <w:gridSpan w:val="7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o kodzie 20</w:t>
            </w:r>
            <w:r w:rsidR="00D97780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03 01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830" w:type="dxa"/>
            <w:gridSpan w:val="8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D97780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20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03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01 poddanych składowaniu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o kodzie 20 03 01 poddanych innym niż składowanie procesom przetwarzania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FC68FB" w:rsidRPr="008D450C" w:rsidTr="008D450C">
        <w:trPr>
          <w:trHeight w:val="300"/>
        </w:trPr>
        <w:tc>
          <w:tcPr>
            <w:tcW w:w="3009" w:type="dxa"/>
            <w:gridSpan w:val="5"/>
            <w:shd w:val="clear" w:color="000000" w:fill="D9D9D9"/>
            <w:noWrap/>
            <w:vAlign w:val="center"/>
            <w:hideMark/>
          </w:tcPr>
          <w:p w:rsidR="008D4367" w:rsidRDefault="008D436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miejskich</w:t>
            </w:r>
          </w:p>
          <w:p w:rsidR="008D4367" w:rsidRPr="008D450C" w:rsidRDefault="008D436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9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3009" w:type="dxa"/>
            <w:gridSpan w:val="5"/>
            <w:shd w:val="clear" w:color="000000" w:fill="D9D9D9"/>
            <w:noWrap/>
            <w:vAlign w:val="center"/>
            <w:hideMark/>
          </w:tcPr>
          <w:p w:rsidR="008D4367" w:rsidRDefault="008D436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wiejskich</w:t>
            </w:r>
          </w:p>
          <w:p w:rsidR="008D4367" w:rsidRPr="008D450C" w:rsidRDefault="008D436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9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9754FD" w:rsidRPr="008D450C" w:rsidTr="008D450C">
        <w:trPr>
          <w:trHeight w:val="300"/>
        </w:trPr>
        <w:tc>
          <w:tcPr>
            <w:tcW w:w="3009" w:type="dxa"/>
            <w:gridSpan w:val="5"/>
            <w:shd w:val="clear" w:color="000000" w:fill="D9D9D9"/>
            <w:noWrap/>
            <w:vAlign w:val="center"/>
          </w:tcPr>
          <w:p w:rsidR="009754FD" w:rsidRPr="008D450C" w:rsidRDefault="009754FD" w:rsidP="00E0209F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259" w:type="dxa"/>
            <w:gridSpan w:val="7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9754FD" w:rsidP="008D450C">
            <w:pPr>
              <w:suppressAutoHyphens w:val="0"/>
              <w:spacing w:line="240" w:lineRule="auto"/>
              <w:jc w:val="both"/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c)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Informacja o selektywnie </w:t>
            </w:r>
            <w:r w:rsidR="004B713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odpadach </w:t>
            </w:r>
            <w:r w:rsidR="000F49E6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ulegających</w:t>
            </w:r>
            <w:r w:rsidR="00670BDF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biodegradacji</w:t>
            </w:r>
            <w:r w:rsidR="009927E8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801225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FC68FB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44A6C" w:rsidRPr="008D450C" w:rsidTr="009A60A6">
        <w:trPr>
          <w:trHeight w:val="1995"/>
        </w:trPr>
        <w:tc>
          <w:tcPr>
            <w:tcW w:w="1822" w:type="dxa"/>
            <w:gridSpan w:val="2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 ulegające biodegradacji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gridSpan w:val="7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 ulegających biodegradacji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94" w:type="dxa"/>
            <w:gridSpan w:val="3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 ulegających biodegradacji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830" w:type="dxa"/>
            <w:gridSpan w:val="8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 ulegających biodegradacji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3180" w:type="dxa"/>
            <w:gridSpan w:val="4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Sposób zagospodarowania odebranych odpadów komunalnych ulegających </w:t>
            </w:r>
            <w:r w:rsidR="00EE62AC" w:rsidRPr="008D450C">
              <w:rPr>
                <w:kern w:val="0"/>
                <w:sz w:val="24"/>
                <w:szCs w:val="24"/>
                <w:lang w:eastAsia="pl-PL"/>
              </w:rPr>
              <w:t>biodegradacji</w:t>
            </w:r>
            <w:r w:rsidR="00A54A5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9A60A6">
        <w:trPr>
          <w:trHeight w:val="300"/>
        </w:trPr>
        <w:tc>
          <w:tcPr>
            <w:tcW w:w="1822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9A60A6">
        <w:trPr>
          <w:trHeight w:val="300"/>
        </w:trPr>
        <w:tc>
          <w:tcPr>
            <w:tcW w:w="1822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9A60A6">
        <w:trPr>
          <w:trHeight w:val="300"/>
        </w:trPr>
        <w:tc>
          <w:tcPr>
            <w:tcW w:w="1822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9754FD" w:rsidRPr="008D450C" w:rsidTr="008D450C">
        <w:trPr>
          <w:trHeight w:val="300"/>
        </w:trPr>
        <w:tc>
          <w:tcPr>
            <w:tcW w:w="5268" w:type="dxa"/>
            <w:gridSpan w:val="12"/>
            <w:shd w:val="clear" w:color="auto" w:fill="D9D9D9" w:themeFill="background1" w:themeFillShade="D9"/>
            <w:noWrap/>
            <w:vAlign w:val="center"/>
          </w:tcPr>
          <w:p w:rsidR="009754FD" w:rsidRPr="008D450C" w:rsidRDefault="009754F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D9D9D9" w:themeFill="background1" w:themeFillShade="D9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74B36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2065EE" w:rsidRPr="008D450C" w:rsidRDefault="002065EE" w:rsidP="008D450C">
            <w:pPr>
              <w:suppressAutoHyphens w:val="0"/>
              <w:spacing w:line="240" w:lineRule="auto"/>
              <w:ind w:left="286" w:hanging="286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74B36" w:rsidRPr="008D450C" w:rsidRDefault="009754FD" w:rsidP="008D450C">
            <w:pPr>
              <w:suppressAutoHyphens w:val="0"/>
              <w:spacing w:line="240" w:lineRule="auto"/>
              <w:ind w:left="286" w:hanging="286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d) </w:t>
            </w:r>
            <w:r w:rsidR="00A74B36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odebranych w danym półroczu i magazynowanych przez podmiot</w:t>
            </w:r>
            <w:r w:rsidR="002065EE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E73BD4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uzupełniający </w:t>
            </w:r>
            <w:r w:rsidR="00A74B36" w:rsidRPr="008D450C">
              <w:rPr>
                <w:b/>
                <w:kern w:val="0"/>
                <w:sz w:val="24"/>
                <w:szCs w:val="24"/>
                <w:lang w:eastAsia="pl-PL"/>
              </w:rPr>
              <w:t>sprawozdanie (ulegających i nieulegających biodegradacji)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ind w:left="286" w:hanging="286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A74B36" w:rsidRPr="008D450C" w:rsidTr="008D450C">
        <w:trPr>
          <w:trHeight w:val="300"/>
        </w:trPr>
        <w:tc>
          <w:tcPr>
            <w:tcW w:w="3009" w:type="dxa"/>
            <w:gridSpan w:val="5"/>
            <w:shd w:val="clear" w:color="auto" w:fill="D9D9D9" w:themeFill="background1" w:themeFillShade="D9"/>
            <w:noWrap/>
            <w:vAlign w:val="center"/>
          </w:tcPr>
          <w:p w:rsidR="005B5B93" w:rsidRDefault="005B5B93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74B36" w:rsidRPr="008D450C" w:rsidRDefault="00A74B3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089" w:type="dxa"/>
            <w:gridSpan w:val="15"/>
            <w:shd w:val="clear" w:color="auto" w:fill="D9D9D9" w:themeFill="background1" w:themeFillShade="D9"/>
            <w:noWrap/>
            <w:vAlign w:val="center"/>
          </w:tcPr>
          <w:p w:rsidR="005B5B93" w:rsidRDefault="005B5B93" w:rsidP="005B5B9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95E3E" w:rsidRPr="005B5B93" w:rsidRDefault="00A74B36" w:rsidP="005B5B9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180" w:type="dxa"/>
            <w:gridSpan w:val="4"/>
            <w:shd w:val="clear" w:color="auto" w:fill="D9D9D9" w:themeFill="background1" w:themeFillShade="D9"/>
            <w:noWrap/>
            <w:vAlign w:val="center"/>
          </w:tcPr>
          <w:p w:rsidR="005B5B93" w:rsidRDefault="005B5B93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74B36" w:rsidRPr="008D450C" w:rsidRDefault="00A74B3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A74B36" w:rsidRPr="008D450C" w:rsidTr="008D450C">
        <w:trPr>
          <w:trHeight w:val="300"/>
        </w:trPr>
        <w:tc>
          <w:tcPr>
            <w:tcW w:w="3009" w:type="dxa"/>
            <w:gridSpan w:val="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089" w:type="dxa"/>
            <w:gridSpan w:val="1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74B36" w:rsidRPr="008D450C" w:rsidTr="008D450C">
        <w:trPr>
          <w:trHeight w:val="300"/>
        </w:trPr>
        <w:tc>
          <w:tcPr>
            <w:tcW w:w="3009" w:type="dxa"/>
            <w:gridSpan w:val="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089" w:type="dxa"/>
            <w:gridSpan w:val="1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74B36" w:rsidRPr="008D450C" w:rsidTr="008D450C">
        <w:trPr>
          <w:trHeight w:val="300"/>
        </w:trPr>
        <w:tc>
          <w:tcPr>
            <w:tcW w:w="3009" w:type="dxa"/>
            <w:gridSpan w:val="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089" w:type="dxa"/>
            <w:gridSpan w:val="1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9754FD" w:rsidRPr="008D450C" w:rsidTr="008D450C">
        <w:trPr>
          <w:trHeight w:val="300"/>
        </w:trPr>
        <w:tc>
          <w:tcPr>
            <w:tcW w:w="7098" w:type="dxa"/>
            <w:gridSpan w:val="20"/>
            <w:shd w:val="clear" w:color="auto" w:fill="D9D9D9" w:themeFill="background1" w:themeFillShade="D9"/>
            <w:noWrap/>
            <w:vAlign w:val="center"/>
          </w:tcPr>
          <w:p w:rsidR="009754FD" w:rsidRPr="008D450C" w:rsidRDefault="009754F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34281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9D2D6E" w:rsidRDefault="009D2D6E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2065EE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e)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magazynowanych w poprzednich półroczach i przekazanych do</w:t>
            </w:r>
            <w:r w:rsidR="00855BF0" w:rsidRPr="00B21E40"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półroczu</w:t>
            </w:r>
            <w:r w:rsidR="00373639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(ulegających i nieulegających biodegradacji)</w:t>
            </w:r>
          </w:p>
          <w:p w:rsidR="0061518A" w:rsidRPr="008D450C" w:rsidRDefault="0061518A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144A6C" w:rsidRPr="008D450C" w:rsidTr="005B5B93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</w:t>
            </w:r>
            <w:r w:rsidR="00D97780"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przekazane odpady komunalne</w:t>
            </w:r>
          </w:p>
          <w:p w:rsidR="00A07493" w:rsidRPr="008D450C" w:rsidRDefault="00A07493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gridSpan w:val="5"/>
            <w:shd w:val="clear" w:color="auto" w:fill="D9D9D9" w:themeFill="background1" w:themeFillShade="D9"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</w:t>
            </w:r>
            <w:r w:rsidR="002E2CE4" w:rsidRPr="008D450C">
              <w:rPr>
                <w:kern w:val="0"/>
                <w:sz w:val="24"/>
                <w:szCs w:val="24"/>
                <w:lang w:eastAsia="pl-PL"/>
              </w:rPr>
              <w:t>magazynowa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  <w:noWrap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auto" w:fill="D9D9D9" w:themeFill="background1" w:themeFillShade="D9"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</w:t>
            </w:r>
            <w:r w:rsidR="007D43D5" w:rsidRPr="008D450C">
              <w:rPr>
                <w:kern w:val="0"/>
                <w:sz w:val="24"/>
                <w:szCs w:val="24"/>
                <w:lang w:eastAsia="pl-PL"/>
              </w:rPr>
              <w:t>magazynowa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984" w:type="dxa"/>
            <w:gridSpan w:val="4"/>
            <w:shd w:val="clear" w:color="auto" w:fill="D9D9D9" w:themeFill="background1" w:themeFillShade="D9"/>
            <w:noWrap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Sposób zagospoda-rowania </w:t>
            </w:r>
            <w:r w:rsidR="007D43D5" w:rsidRPr="008D450C">
              <w:rPr>
                <w:kern w:val="0"/>
                <w:sz w:val="24"/>
                <w:szCs w:val="24"/>
                <w:lang w:eastAsia="pl-PL"/>
              </w:rPr>
              <w:t>magazyno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wanych odpadów komunalnych</w:t>
            </w:r>
            <w:r w:rsidR="00A54A5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Półrocze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7033E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rok, w</w:t>
            </w:r>
            <w:r w:rsidR="00D931A9" w:rsidRPr="008D450C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odebrane</w:t>
            </w:r>
          </w:p>
        </w:tc>
      </w:tr>
      <w:tr w:rsidR="00B34281" w:rsidRPr="008D450C" w:rsidTr="005B5B93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gridSpan w:val="5"/>
            <w:shd w:val="clear" w:color="auto" w:fill="auto"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34281" w:rsidRPr="008D450C" w:rsidTr="005B5B93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gridSpan w:val="5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34281" w:rsidRPr="008D450C" w:rsidTr="005B5B93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gridSpan w:val="5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5D6755" w:rsidRPr="008D450C" w:rsidTr="005B5B93">
        <w:trPr>
          <w:trHeight w:val="300"/>
        </w:trPr>
        <w:tc>
          <w:tcPr>
            <w:tcW w:w="4892" w:type="dxa"/>
            <w:gridSpan w:val="11"/>
            <w:shd w:val="clear" w:color="auto" w:fill="D9D9D9" w:themeFill="background1" w:themeFillShade="D9"/>
            <w:noWrap/>
            <w:vAlign w:val="center"/>
          </w:tcPr>
          <w:p w:rsidR="005D6755" w:rsidRPr="008D450C" w:rsidRDefault="005D6755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5D6755" w:rsidRPr="008D450C" w:rsidRDefault="005D6755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5"/>
            <w:shd w:val="clear" w:color="auto" w:fill="D9D9D9" w:themeFill="background1" w:themeFillShade="D9"/>
            <w:noWrap/>
            <w:vAlign w:val="center"/>
          </w:tcPr>
          <w:p w:rsidR="005D6755" w:rsidRPr="008D450C" w:rsidRDefault="005D6755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743"/>
        </w:trPr>
        <w:tc>
          <w:tcPr>
            <w:tcW w:w="10278" w:type="dxa"/>
            <w:gridSpan w:val="24"/>
            <w:shd w:val="clear" w:color="000000" w:fill="D9D9D9"/>
            <w:vAlign w:val="center"/>
            <w:hideMark/>
          </w:tcPr>
          <w:p w:rsidR="002065EE" w:rsidRPr="008D450C" w:rsidRDefault="002065E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III. Informacja o masie pozostałości z sortowania </w:t>
            </w:r>
            <w:r w:rsidR="00637E77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 pozostałości z</w:t>
            </w:r>
            <w:r w:rsidR="0044296E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="00637E77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mechaniczno-biologicznego przetwarzania,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przeznaczonych do</w:t>
            </w:r>
            <w:r w:rsidR="0044296E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składowania</w:t>
            </w:r>
            <w:r w:rsidRPr="008D450C">
              <w:rPr>
                <w:bCs/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powstałych z odebranych przez podmiot odpadów komunalnych</w:t>
            </w:r>
          </w:p>
          <w:p w:rsidR="002065EE" w:rsidRPr="008D450C" w:rsidRDefault="002065E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2A31E2" w:rsidRPr="008D450C" w:rsidTr="008D450C">
        <w:trPr>
          <w:trHeight w:val="1755"/>
        </w:trPr>
        <w:tc>
          <w:tcPr>
            <w:tcW w:w="2726" w:type="dxa"/>
            <w:gridSpan w:val="4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A31E2" w:rsidRPr="008D450C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instalacji, w</w:t>
            </w:r>
            <w:r w:rsidR="00E0209F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wytworzone odpady o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przeznaczone do składowania z odebranych przez podmiot odpadów komunalnych</w:t>
            </w:r>
          </w:p>
        </w:tc>
        <w:tc>
          <w:tcPr>
            <w:tcW w:w="1693" w:type="dxa"/>
            <w:gridSpan w:val="6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75231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 kodzie 19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12</w:t>
            </w:r>
            <w:r w:rsidR="00B67FF1"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12 przeznaczonych do składowania powstałych po sortowaniu odpadów selektywnie odebranych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A31E2" w:rsidRPr="008D450C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</w:tc>
        <w:tc>
          <w:tcPr>
            <w:tcW w:w="2111" w:type="dxa"/>
            <w:gridSpan w:val="8"/>
            <w:shd w:val="clear" w:color="000000" w:fill="D9D9D9"/>
            <w:vAlign w:val="center"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75231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44296E"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</w:t>
            </w:r>
            <w:r w:rsidR="00D97780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powstałych po</w:t>
            </w:r>
            <w:r w:rsidR="009611EE">
              <w:rPr>
                <w:kern w:val="0"/>
                <w:sz w:val="24"/>
                <w:szCs w:val="24"/>
                <w:lang w:eastAsia="pl-PL"/>
              </w:rPr>
              <w:t xml:space="preserve"> sortowaniu albo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mechaniczno-biologicznym przetwarzaniu zmieszanych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A31E2" w:rsidRPr="008D450C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A31E2" w:rsidRPr="008D450C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składowiska, na które przekazano odpady o kodzie 19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12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12 przeznaczone do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 wytworzone z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odebranych przez podmiot odpadów komunalnych</w:t>
            </w:r>
          </w:p>
        </w:tc>
      </w:tr>
      <w:tr w:rsidR="002A31E2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93" w:type="dxa"/>
            <w:gridSpan w:val="6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8"/>
            <w:shd w:val="clear" w:color="auto" w:fill="auto"/>
            <w:vAlign w:val="center"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A31E2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93" w:type="dxa"/>
            <w:gridSpan w:val="6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8"/>
            <w:shd w:val="clear" w:color="auto" w:fill="auto"/>
            <w:vAlign w:val="center"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E7674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93" w:type="dxa"/>
            <w:gridSpan w:val="6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8"/>
            <w:shd w:val="clear" w:color="auto" w:fill="auto"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E7674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93" w:type="dxa"/>
            <w:gridSpan w:val="6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8"/>
            <w:shd w:val="clear" w:color="auto" w:fill="auto"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A31E2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9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A31E2" w:rsidRPr="008D450C" w:rsidTr="008D450C">
        <w:trPr>
          <w:trHeight w:val="900"/>
        </w:trPr>
        <w:tc>
          <w:tcPr>
            <w:tcW w:w="2726" w:type="dxa"/>
            <w:gridSpan w:val="4"/>
            <w:shd w:val="clear" w:color="000000" w:fill="D9D9D9"/>
            <w:vAlign w:val="center"/>
            <w:hideMark/>
          </w:tcPr>
          <w:p w:rsidR="002A31E2" w:rsidRPr="008D450C" w:rsidRDefault="002A31E2" w:rsidP="002A31E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693" w:type="dxa"/>
            <w:gridSpan w:val="6"/>
            <w:shd w:val="clear" w:color="000000" w:fill="auto"/>
            <w:vAlign w:val="center"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8"/>
            <w:shd w:val="clear" w:color="000000" w:fill="auto"/>
            <w:vAlign w:val="center"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auto" w:fill="BFBFBF" w:themeFill="background1" w:themeFillShade="BF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25"/>
        </w:trPr>
        <w:tc>
          <w:tcPr>
            <w:tcW w:w="10278" w:type="dxa"/>
            <w:gridSpan w:val="24"/>
            <w:shd w:val="clear" w:color="000000" w:fill="D9D9D9"/>
            <w:vAlign w:val="center"/>
            <w:hideMark/>
          </w:tcPr>
          <w:p w:rsidR="002065EE" w:rsidRPr="008D450C" w:rsidRDefault="002065E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2065EE" w:rsidRDefault="00FC68FB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IV. Informacja o odpadach przygotowanych do ponownego użycia, poddanych recyklingowi i innym procesom odzysku oraz o</w:t>
            </w:r>
            <w:r w:rsidR="00E0209F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osiągniętych poziomach recyklingu, przygotowania do</w:t>
            </w:r>
            <w:r w:rsidR="00855BF0" w:rsidRPr="00B21E40"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ponownego użycia i odzysku innymi metodami oraz ograniczenia masy odpadów komunalnych ulegaj</w:t>
            </w:r>
            <w:r w:rsidR="00045A0C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ą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cych biodegradacji przekazywanych do</w:t>
            </w:r>
            <w:r w:rsidR="00855BF0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składowania</w:t>
            </w:r>
          </w:p>
          <w:p w:rsidR="00195E3E" w:rsidRPr="008D450C" w:rsidRDefault="00195E3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945"/>
        </w:trPr>
        <w:tc>
          <w:tcPr>
            <w:tcW w:w="10278" w:type="dxa"/>
            <w:gridSpan w:val="24"/>
            <w:shd w:val="clear" w:color="000000" w:fill="D9D9D9"/>
            <w:vAlign w:val="center"/>
            <w:hideMark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a)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Informacja o masie odpadów papieru, metali, tworzyw sztucznych i szkła</w:t>
            </w:r>
            <w:r w:rsidR="009927E8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="00FC68FB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="00D246A9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D246A9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 </w:t>
            </w:r>
            <w:r w:rsidR="0057310C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poddanych recyklingowi z odpadów odebranych przez podmiot w</w:t>
            </w:r>
            <w:r w:rsidR="00855BF0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 </w:t>
            </w:r>
            <w:r w:rsidR="0057310C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danym okresie </w:t>
            </w:r>
            <w:r w:rsidR="00D246A9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sprawozdawczym 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710"/>
        </w:trPr>
        <w:tc>
          <w:tcPr>
            <w:tcW w:w="2726" w:type="dxa"/>
            <w:gridSpan w:val="4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D246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D246A9">
              <w:t> 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134" w:type="dxa"/>
            <w:gridSpan w:val="12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D246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odpadów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 przygotowanych do</w:t>
            </w:r>
            <w:r w:rsidR="00D246A9">
              <w:rPr>
                <w:kern w:val="0"/>
                <w:sz w:val="24"/>
                <w:szCs w:val="24"/>
                <w:lang w:eastAsia="pl-PL"/>
              </w:rPr>
              <w:t> 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418" w:type="dxa"/>
            <w:gridSpan w:val="8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EE041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34" w:type="dxa"/>
            <w:gridSpan w:val="1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418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34" w:type="dxa"/>
            <w:gridSpan w:val="1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418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34" w:type="dxa"/>
            <w:gridSpan w:val="1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418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57310C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57310C" w:rsidRPr="008D450C" w:rsidRDefault="0057310C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Informacja o masie odpadów papieru</w:t>
            </w:r>
            <w:r w:rsidR="00364488" w:rsidRPr="008D450C">
              <w:rPr>
                <w:b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metali, tworzyw sztucznych i szkła</w:t>
            </w:r>
            <w:r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="00D246A9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D246A9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poddanych recyklingowi z odpadów zmagazynowanych przez podmiot w poprzednich okresach </w:t>
            </w:r>
            <w:r w:rsidR="003571E6">
              <w:rPr>
                <w:b/>
                <w:bCs/>
                <w:kern w:val="0"/>
                <w:sz w:val="24"/>
                <w:szCs w:val="24"/>
                <w:lang w:eastAsia="pl-PL"/>
              </w:rPr>
              <w:t>sprawozdawczych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420"/>
        </w:trPr>
        <w:tc>
          <w:tcPr>
            <w:tcW w:w="2726" w:type="dxa"/>
            <w:gridSpan w:val="4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2B38F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magazynowanych w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bieżącym okresie sprawozdawczym 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D246A9">
              <w:rPr>
                <w:kern w:val="0"/>
                <w:sz w:val="24"/>
                <w:szCs w:val="24"/>
                <w:lang w:eastAsia="pl-PL"/>
              </w:rPr>
              <w:t> 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964" w:type="dxa"/>
            <w:gridSpan w:val="10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D246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magazynowanych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poprzednich okresach sprawozdawczych i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bieżącym okresie sprawozdawczym 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D246A9">
              <w:rPr>
                <w:kern w:val="0"/>
                <w:sz w:val="24"/>
                <w:szCs w:val="24"/>
                <w:lang w:eastAsia="pl-PL"/>
              </w:rPr>
              <w:t> 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111" w:type="dxa"/>
            <w:gridSpan w:val="7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magazynowanych w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bieżącym okresie sprawozdawczym 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Okres sprawozdawczy,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 [półrocze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 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rok]</w:t>
            </w: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E7674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E7674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E7674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E7674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A0054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AA0054" w:rsidRPr="008D450C" w:rsidRDefault="00AA0054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>c) Informacja o osiągniętym poziomie recyklingu i przygotowani</w:t>
            </w:r>
            <w:r w:rsidR="00411872">
              <w:rPr>
                <w:b/>
                <w:kern w:val="0"/>
                <w:sz w:val="24"/>
                <w:szCs w:val="24"/>
                <w:lang w:eastAsia="pl-PL"/>
              </w:rPr>
              <w:t>a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do ponownego użycia papieru, metali, tworzyw sztucznych i szkła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 półroczu</w:t>
            </w: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II półroczu</w:t>
            </w:r>
          </w:p>
        </w:tc>
        <w:tc>
          <w:tcPr>
            <w:tcW w:w="2477" w:type="dxa"/>
            <w:gridSpan w:val="3"/>
            <w:shd w:val="clear" w:color="000000" w:fill="D9D9D9"/>
            <w:noWrap/>
            <w:vAlign w:val="center"/>
            <w:hideMark/>
          </w:tcPr>
          <w:p w:rsidR="00FC68FB" w:rsidRPr="008D450C" w:rsidRDefault="00FC68FB" w:rsidP="0041187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cały rok</w:t>
            </w:r>
            <w:r w:rsidR="00AB620E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411872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="00AB620E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1185"/>
        </w:trPr>
        <w:tc>
          <w:tcPr>
            <w:tcW w:w="2726" w:type="dxa"/>
            <w:gridSpan w:val="4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odpadów papieru, metali, tworzyw sztucznych i szkła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3571E6" w:rsidRPr="008D450C" w:rsidDel="003571E6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vAlign w:val="center"/>
            <w:hideMark/>
          </w:tcPr>
          <w:p w:rsidR="00FC68FB" w:rsidRPr="008D450C" w:rsidRDefault="00FC68F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975"/>
        </w:trPr>
        <w:tc>
          <w:tcPr>
            <w:tcW w:w="2726" w:type="dxa"/>
            <w:gridSpan w:val="4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odebranych odpadów komunalnych od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właścicieli nieruchomości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7C7561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EE0415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vAlign w:val="center"/>
            <w:hideMark/>
          </w:tcPr>
          <w:p w:rsidR="00FC68FB" w:rsidRPr="008D450C" w:rsidRDefault="00FC68F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185"/>
        </w:trPr>
        <w:tc>
          <w:tcPr>
            <w:tcW w:w="2726" w:type="dxa"/>
            <w:gridSpan w:val="4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Udział morfologiczny papieru, metali, tworzyw sztucznych i szkła w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składzie morfologicznym odpadów komunalnych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031B56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A07493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4B713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1</w:t>
            </w:r>
            <w:r w:rsidR="00031B56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4B713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[%]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000000" w:fill="D9D9D9"/>
            <w:vAlign w:val="center"/>
            <w:hideMark/>
          </w:tcPr>
          <w:p w:rsidR="00FC68FB" w:rsidRPr="008D450C" w:rsidRDefault="00FC68F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125"/>
        </w:trPr>
        <w:tc>
          <w:tcPr>
            <w:tcW w:w="5690" w:type="dxa"/>
            <w:gridSpan w:val="14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przygotowania do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papieru, metali, tworzyw sztucznych i szkła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[%]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515"/>
        </w:trPr>
        <w:tc>
          <w:tcPr>
            <w:tcW w:w="10278" w:type="dxa"/>
            <w:gridSpan w:val="24"/>
            <w:shd w:val="clear" w:color="000000" w:fill="D9D9D9"/>
            <w:vAlign w:val="center"/>
            <w:hideMark/>
          </w:tcPr>
          <w:p w:rsidR="00FC68FB" w:rsidRPr="008D450C" w:rsidRDefault="00AA0054" w:rsidP="0057033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d</w:t>
            </w:r>
            <w:r w:rsidR="009754FD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Informacja </w:t>
            </w:r>
            <w:r w:rsidR="00364488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 </w:t>
            </w:r>
            <w:r w:rsidR="006115B2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masie odpadów budowlanych i rozbiórkowych będących odpadami komunalnymi</w:t>
            </w:r>
            <w:r w:rsidR="009611EE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19</w:t>
            </w:r>
            <w:r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115B2" w:rsidRPr="008D450C">
              <w:rPr>
                <w:bCs/>
                <w:kern w:val="0"/>
                <w:sz w:val="24"/>
                <w:szCs w:val="24"/>
                <w:lang w:eastAsia="pl-PL"/>
              </w:rPr>
              <w:t xml:space="preserve">, </w:t>
            </w:r>
            <w:r w:rsidR="003571E6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3571E6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,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poddanych recyklingowi i innym procesom odzysku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z odpadów odebranych przez podmiot w danym okresie </w:t>
            </w:r>
            <w:r w:rsidR="003571E6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sprawozdawczym </w:t>
            </w:r>
          </w:p>
        </w:tc>
      </w:tr>
      <w:tr w:rsidR="00FC68FB" w:rsidRPr="008D450C" w:rsidTr="008D450C">
        <w:trPr>
          <w:trHeight w:val="2565"/>
        </w:trPr>
        <w:tc>
          <w:tcPr>
            <w:tcW w:w="2726" w:type="dxa"/>
            <w:gridSpan w:val="4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357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,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 i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5075" w:type="dxa"/>
            <w:gridSpan w:val="17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357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,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 i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 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477" w:type="dxa"/>
            <w:gridSpan w:val="3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6F6822">
              <w:rPr>
                <w:kern w:val="0"/>
                <w:sz w:val="24"/>
                <w:szCs w:val="24"/>
                <w:lang w:eastAsia="pl-PL"/>
              </w:rPr>
              <w:t>,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 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075" w:type="dxa"/>
            <w:gridSpan w:val="1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075" w:type="dxa"/>
            <w:gridSpan w:val="1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075" w:type="dxa"/>
            <w:gridSpan w:val="1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E7674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075" w:type="dxa"/>
            <w:gridSpan w:val="17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E7674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bookmarkStart w:id="0" w:name="_GoBack"/>
          </w:p>
        </w:tc>
        <w:tc>
          <w:tcPr>
            <w:tcW w:w="5075" w:type="dxa"/>
            <w:gridSpan w:val="17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bookmarkEnd w:id="0"/>
      <w:tr w:rsidR="00CE7674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075" w:type="dxa"/>
            <w:gridSpan w:val="17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E7674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075" w:type="dxa"/>
            <w:gridSpan w:val="17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A0054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A0054" w:rsidRPr="008D450C" w:rsidRDefault="00AA0054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e)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Informacja </w:t>
            </w:r>
            <w:r w:rsidR="00364488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masie odpadów budowlanych i rozbiórkowych będących odpadami komunalnymi</w:t>
            </w:r>
            <w:r w:rsidR="009611EE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19</w:t>
            </w:r>
            <w:r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bCs/>
                <w:kern w:val="0"/>
                <w:sz w:val="24"/>
                <w:szCs w:val="24"/>
                <w:lang w:eastAsia="pl-PL"/>
              </w:rPr>
              <w:t xml:space="preserve">, </w:t>
            </w:r>
            <w:r w:rsidR="003571E6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przygotowanych do ponownego </w:t>
            </w:r>
            <w:r w:rsidR="003571E6" w:rsidRPr="00031B56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użycia, </w:t>
            </w:r>
            <w:r w:rsidRPr="005B5B93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poddanych </w:t>
            </w:r>
            <w:r w:rsidRPr="00031B56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recyklingowi </w:t>
            </w:r>
            <w:r w:rsidR="00B634A0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innym procesom odzysku z odpadów zmagazynowanych przez podmiot w</w:t>
            </w:r>
            <w:r w:rsidR="00AA4685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poprzednich okresach </w:t>
            </w:r>
            <w:r w:rsidR="003571E6">
              <w:rPr>
                <w:b/>
                <w:bCs/>
                <w:kern w:val="0"/>
                <w:sz w:val="24"/>
                <w:szCs w:val="24"/>
                <w:lang w:eastAsia="pl-PL"/>
              </w:rPr>
              <w:t>sprawozdawczych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875"/>
        </w:trPr>
        <w:tc>
          <w:tcPr>
            <w:tcW w:w="2726" w:type="dxa"/>
            <w:gridSpan w:val="4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357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magazynowanych w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6F6822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recyklingowi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674" w:type="dxa"/>
            <w:gridSpan w:val="9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357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magazynowanych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poprzednich okresach sprawozdawczych i 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6F6822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 i 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401" w:type="dxa"/>
            <w:gridSpan w:val="8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magazynowanych w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6F6822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,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recyklingowi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Okres sprawozdawczy,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 [półrocze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7033E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rok]</w:t>
            </w: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  <w:gridSpan w:val="9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1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  <w:gridSpan w:val="9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1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E7674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  <w:gridSpan w:val="9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1" w:type="dxa"/>
            <w:gridSpan w:val="8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E7674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  <w:gridSpan w:val="9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1" w:type="dxa"/>
            <w:gridSpan w:val="8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E7674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  <w:gridSpan w:val="9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1" w:type="dxa"/>
            <w:gridSpan w:val="8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</w:tcPr>
          <w:p w:rsidR="00CE7674" w:rsidRPr="008D450C" w:rsidRDefault="00CE7674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  <w:gridSpan w:val="9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1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A0054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A0054" w:rsidRPr="008D450C" w:rsidRDefault="00AA0054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f) Informacja o osiągniętym poziomie recyklingu</w:t>
            </w:r>
            <w:r w:rsidR="0057033E">
              <w:rPr>
                <w:b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przygotowani</w:t>
            </w:r>
            <w:r w:rsidR="0057033E">
              <w:rPr>
                <w:b/>
                <w:kern w:val="0"/>
                <w:sz w:val="24"/>
                <w:szCs w:val="24"/>
                <w:lang w:eastAsia="pl-PL"/>
              </w:rPr>
              <w:t>a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do ponownego użycia i</w:t>
            </w:r>
            <w:r w:rsidR="002065EE" w:rsidRPr="008D450C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odzysku innymi metodami innych niż niebezpieczne odpadów budowlanych i</w:t>
            </w:r>
            <w:r w:rsidR="002065EE" w:rsidRPr="008D450C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rozbiórkowych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3303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 półroczu</w:t>
            </w: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II półroczu</w:t>
            </w:r>
          </w:p>
        </w:tc>
        <w:tc>
          <w:tcPr>
            <w:tcW w:w="2477" w:type="dxa"/>
            <w:gridSpan w:val="3"/>
            <w:shd w:val="clear" w:color="000000" w:fill="D9D9D9"/>
            <w:noWrap/>
            <w:vAlign w:val="center"/>
            <w:hideMark/>
          </w:tcPr>
          <w:p w:rsidR="00FC68FB" w:rsidRPr="008D450C" w:rsidRDefault="00FC68FB" w:rsidP="0027682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cały rok</w:t>
            </w:r>
            <w:r w:rsidR="00EE62AC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AB620E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5B5B93">
        <w:trPr>
          <w:trHeight w:val="834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045A0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niebezp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 xml:space="preserve">ieczne odpadów budowlanych i rozbiórkowych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,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>poddanych recyklingowi i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="00FC68F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5B5B93">
        <w:trPr>
          <w:trHeight w:val="409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95E3E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innych niż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 xml:space="preserve">niebezpieczne odpadów budowlanych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rozbiórkowych odebranych w</w:t>
            </w:r>
            <w:r w:rsidR="00195E3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danym okresie sprawozdawczym</w:t>
            </w:r>
            <w:r w:rsidR="00031B56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</w:tc>
        <w:tc>
          <w:tcPr>
            <w:tcW w:w="2387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470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95E3E" w:rsidRPr="008D450C" w:rsidRDefault="00FC68FB" w:rsidP="005E2B4D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recyklingu, przygotowania do ponownego użycia i odzysku innymi metodami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innych niż niebezpieczne odpadów budowlanych i</w:t>
            </w:r>
            <w:r w:rsidR="00195E3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rozbiórkowych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2387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600"/>
        </w:trPr>
        <w:tc>
          <w:tcPr>
            <w:tcW w:w="10278" w:type="dxa"/>
            <w:gridSpan w:val="24"/>
            <w:shd w:val="clear" w:color="000000" w:fill="D9D9D9"/>
            <w:vAlign w:val="center"/>
            <w:hideMark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AA0054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g</w:t>
            </w:r>
            <w:r w:rsidR="009754FD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Informacja o osiągniętym poziomie ograniczenia masy odpadów komunalnych ulegających biodegradacji przekazywanych do składowania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285"/>
        </w:trPr>
        <w:tc>
          <w:tcPr>
            <w:tcW w:w="3303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 półroczu</w:t>
            </w: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II półroczu</w:t>
            </w:r>
          </w:p>
        </w:tc>
        <w:tc>
          <w:tcPr>
            <w:tcW w:w="2477" w:type="dxa"/>
            <w:gridSpan w:val="3"/>
            <w:shd w:val="clear" w:color="000000" w:fill="D9D9D9"/>
            <w:noWrap/>
            <w:vAlign w:val="center"/>
            <w:hideMark/>
          </w:tcPr>
          <w:p w:rsidR="00FC68FB" w:rsidRPr="008D450C" w:rsidRDefault="00FC68FB" w:rsidP="009500BE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cały rok</w:t>
            </w:r>
            <w:r w:rsidR="00EE62AC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737A63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AB620E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900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045A0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komunalnych ulegają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>cych biodegradacji wytworzona w 1995 r.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="00FC68F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E44576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FC68F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FC68F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E4457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, </w:t>
            </w:r>
            <w:r w:rsidR="009754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0</w:t>
            </w:r>
            <w:r w:rsidR="0018023E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FC68F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770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ulegających biodegradacji </w:t>
            </w:r>
            <w:r w:rsidR="004C22B3">
              <w:rPr>
                <w:kern w:val="0"/>
                <w:sz w:val="24"/>
                <w:szCs w:val="24"/>
                <w:lang w:eastAsia="pl-PL"/>
              </w:rPr>
              <w:t xml:space="preserve">odebranych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strumienia odpadów komunalnych od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właścicieli nieruchomości, przekazanych do składowania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- M</w:t>
            </w:r>
            <w:r w:rsidRPr="008D450C">
              <w:rPr>
                <w:kern w:val="0"/>
                <w:sz w:val="24"/>
                <w:szCs w:val="24"/>
                <w:vertAlign w:val="subscript"/>
                <w:lang w:eastAsia="pl-PL"/>
              </w:rPr>
              <w:t>OUBR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21</w:t>
            </w:r>
            <w:r w:rsidR="003571E6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245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ograniczenia masy odpadów komunalnych ulegających biodegradacji przekazywanych do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E4457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, 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[%]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V. Liczba właścicieli nieruchomości, od których zostały odebrane odpady komunalne</w:t>
            </w:r>
            <w:r w:rsidR="009927E8" w:rsidRPr="008D450C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065EE" w:rsidRPr="008D450C" w:rsidRDefault="002065EE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430763" w:rsidRPr="008D450C" w:rsidTr="008D450C">
        <w:trPr>
          <w:trHeight w:val="300"/>
        </w:trPr>
        <w:tc>
          <w:tcPr>
            <w:tcW w:w="2726" w:type="dxa"/>
            <w:gridSpan w:val="4"/>
            <w:shd w:val="clear" w:color="000000" w:fill="D9D9D9"/>
            <w:noWrap/>
            <w:vAlign w:val="center"/>
            <w:hideMark/>
          </w:tcPr>
          <w:p w:rsidR="00430763" w:rsidRPr="008D450C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  <w:gridSpan w:val="13"/>
            <w:shd w:val="clear" w:color="000000" w:fill="D9D9D9"/>
            <w:noWrap/>
            <w:vAlign w:val="center"/>
            <w:hideMark/>
          </w:tcPr>
          <w:p w:rsidR="00BB36C0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I półroczu </w:t>
            </w:r>
          </w:p>
          <w:p w:rsidR="00430763" w:rsidRPr="008D450C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(</w:t>
            </w:r>
            <w:r w:rsidRPr="00B21E40">
              <w:rPr>
                <w:rStyle w:val="CharacterStyle1"/>
              </w:rPr>
              <w:t>stan na 30 czerwca)</w:t>
            </w:r>
          </w:p>
        </w:tc>
        <w:tc>
          <w:tcPr>
            <w:tcW w:w="4382" w:type="dxa"/>
            <w:gridSpan w:val="7"/>
            <w:shd w:val="clear" w:color="000000" w:fill="D9D9D9"/>
            <w:noWrap/>
            <w:vAlign w:val="center"/>
            <w:hideMark/>
          </w:tcPr>
          <w:p w:rsidR="00BB36C0" w:rsidRDefault="00430763" w:rsidP="0027682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II półroczu </w:t>
            </w:r>
          </w:p>
          <w:p w:rsidR="00430763" w:rsidRPr="008D450C" w:rsidRDefault="00430763" w:rsidP="0027682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(stan na 31 grudnia) </w:t>
            </w:r>
          </w:p>
        </w:tc>
      </w:tr>
      <w:tr w:rsidR="00430763" w:rsidRPr="008D450C" w:rsidTr="008D450C">
        <w:trPr>
          <w:trHeight w:val="300"/>
        </w:trPr>
        <w:tc>
          <w:tcPr>
            <w:tcW w:w="2726" w:type="dxa"/>
            <w:gridSpan w:val="4"/>
            <w:shd w:val="clear" w:color="000000" w:fill="D9D9D9"/>
            <w:noWrap/>
            <w:vAlign w:val="center"/>
            <w:hideMark/>
          </w:tcPr>
          <w:p w:rsidR="00195E3E" w:rsidRDefault="00195E3E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0763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właścicieli nieruchomości</w:t>
            </w:r>
          </w:p>
          <w:p w:rsidR="00195E3E" w:rsidRPr="008D450C" w:rsidRDefault="00195E3E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  <w:gridSpan w:val="13"/>
            <w:shd w:val="clear" w:color="auto" w:fill="auto"/>
            <w:noWrap/>
            <w:vAlign w:val="center"/>
            <w:hideMark/>
          </w:tcPr>
          <w:p w:rsidR="00430763" w:rsidRPr="008D450C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82" w:type="dxa"/>
            <w:gridSpan w:val="7"/>
            <w:shd w:val="clear" w:color="auto" w:fill="auto"/>
            <w:noWrap/>
            <w:vAlign w:val="center"/>
            <w:hideMark/>
          </w:tcPr>
          <w:p w:rsidR="00430763" w:rsidRPr="008D450C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8D4367" w:rsidRDefault="008D4367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VI. Dane osoby wypełniającej sprawozdanie</w:t>
            </w:r>
          </w:p>
          <w:p w:rsidR="002065EE" w:rsidRPr="008D450C" w:rsidRDefault="002065EE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870"/>
        </w:trPr>
        <w:tc>
          <w:tcPr>
            <w:tcW w:w="2726" w:type="dxa"/>
            <w:gridSpan w:val="4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7552" w:type="dxa"/>
            <w:gridSpan w:val="20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FC68FB" w:rsidRPr="008D450C" w:rsidTr="008D450C">
        <w:trPr>
          <w:trHeight w:val="900"/>
        </w:trPr>
        <w:tc>
          <w:tcPr>
            <w:tcW w:w="2726" w:type="dxa"/>
            <w:gridSpan w:val="4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  <w:r w:rsidR="00A9468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964" w:type="dxa"/>
            <w:gridSpan w:val="10"/>
            <w:shd w:val="clear" w:color="auto" w:fill="auto"/>
            <w:noWrap/>
            <w:hideMark/>
          </w:tcPr>
          <w:p w:rsidR="00FC68FB" w:rsidRPr="008D450C" w:rsidRDefault="00FC68FB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Numer </w:t>
            </w:r>
            <w:r w:rsidR="00B01DE5" w:rsidRPr="008D450C">
              <w:rPr>
                <w:kern w:val="0"/>
                <w:sz w:val="24"/>
                <w:szCs w:val="24"/>
                <w:lang w:eastAsia="pl-PL"/>
              </w:rPr>
              <w:t xml:space="preserve">faksu 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>służbowego</w:t>
            </w:r>
            <w:r w:rsidR="00A9468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588" w:type="dxa"/>
            <w:gridSpan w:val="10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służbowy</w:t>
            </w:r>
            <w:r w:rsidR="00A9468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885"/>
        </w:trPr>
        <w:tc>
          <w:tcPr>
            <w:tcW w:w="2726" w:type="dxa"/>
            <w:gridSpan w:val="4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7552" w:type="dxa"/>
            <w:gridSpan w:val="20"/>
            <w:shd w:val="clear" w:color="auto" w:fill="auto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Podpis i pieczątka</w:t>
            </w:r>
            <w:r w:rsidR="00A9468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odbierającego odpady komunalne od właścicieli nieruchomości</w:t>
            </w:r>
            <w:r w:rsidR="00C331A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</w:tbl>
    <w:p w:rsidR="00722954" w:rsidRPr="008D450C" w:rsidRDefault="00722954" w:rsidP="007229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22954" w:rsidRPr="008D450C" w:rsidRDefault="00722954" w:rsidP="007229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6822" w:rsidRPr="000513E4" w:rsidRDefault="00276822" w:rsidP="0072295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22954" w:rsidRDefault="00722954" w:rsidP="0072295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:rsidR="00135968" w:rsidRPr="009500BE" w:rsidRDefault="00135968" w:rsidP="005B5B93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500BE">
        <w:rPr>
          <w:sz w:val="22"/>
          <w:szCs w:val="22"/>
        </w:rPr>
        <w:t xml:space="preserve">Wypełnia podmiot </w:t>
      </w:r>
      <w:r w:rsidR="00102C99" w:rsidRPr="009500BE">
        <w:rPr>
          <w:sz w:val="22"/>
          <w:szCs w:val="22"/>
        </w:rPr>
        <w:t>odbierający odpady komunalne od właścicieli nieruchomości.</w:t>
      </w:r>
    </w:p>
    <w:p w:rsidR="00E92923" w:rsidRPr="00B21E40" w:rsidRDefault="0022634A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21E40">
        <w:rPr>
          <w:sz w:val="22"/>
          <w:szCs w:val="22"/>
        </w:rPr>
        <w:t>Podmiot odbierający odpady komunalne od właścicieli nieruchomości</w:t>
      </w:r>
      <w:r w:rsidR="009500BE">
        <w:rPr>
          <w:sz w:val="22"/>
          <w:szCs w:val="22"/>
        </w:rPr>
        <w:t>,</w:t>
      </w:r>
      <w:r w:rsidRPr="00B21E40">
        <w:rPr>
          <w:sz w:val="22"/>
          <w:szCs w:val="22"/>
        </w:rPr>
        <w:t xml:space="preserve"> </w:t>
      </w:r>
      <w:r w:rsidR="00E92923" w:rsidRPr="00B21E40">
        <w:rPr>
          <w:sz w:val="22"/>
          <w:szCs w:val="22"/>
        </w:rPr>
        <w:t xml:space="preserve">na podstawie umowy z gminą i jednocześnie na podstawie umów z właścicielami nieruchomości przekazuje dwa oddzielne sprawozdania w tym zakresie. </w:t>
      </w:r>
    </w:p>
    <w:p w:rsidR="0022634A" w:rsidRPr="005B5B93" w:rsidRDefault="00722954" w:rsidP="005C55E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 xml:space="preserve">Należy wpisać </w:t>
      </w:r>
      <w:r w:rsidR="005C55E4" w:rsidRPr="005C55E4">
        <w:rPr>
          <w:sz w:val="22"/>
          <w:szCs w:val="22"/>
        </w:rPr>
        <w:t>wójta, burmistrza lub prezydenta miasta</w:t>
      </w:r>
      <w:r w:rsidRPr="00366C9D">
        <w:rPr>
          <w:sz w:val="22"/>
          <w:szCs w:val="22"/>
        </w:rPr>
        <w:t xml:space="preserve"> </w:t>
      </w:r>
      <w:r w:rsidR="009D469E" w:rsidRPr="00366C9D">
        <w:rPr>
          <w:sz w:val="22"/>
          <w:szCs w:val="22"/>
        </w:rPr>
        <w:t xml:space="preserve">właściwego </w:t>
      </w:r>
      <w:r w:rsidRPr="00366C9D">
        <w:rPr>
          <w:sz w:val="22"/>
          <w:szCs w:val="22"/>
        </w:rPr>
        <w:t>ze względu na obszar prowadzenia działalności w zakresie odbier</w:t>
      </w:r>
      <w:r w:rsidR="002523B7" w:rsidRPr="00366C9D">
        <w:rPr>
          <w:sz w:val="22"/>
          <w:szCs w:val="22"/>
        </w:rPr>
        <w:t xml:space="preserve">ania </w:t>
      </w:r>
      <w:r w:rsidR="002523B7" w:rsidRPr="005B5B93">
        <w:rPr>
          <w:sz w:val="22"/>
          <w:szCs w:val="22"/>
        </w:rPr>
        <w:t>odpadów komunalnych od właś</w:t>
      </w:r>
      <w:r w:rsidRPr="005B5B93">
        <w:rPr>
          <w:sz w:val="22"/>
          <w:szCs w:val="22"/>
        </w:rPr>
        <w:t>cicieli nieruchomości.</w:t>
      </w:r>
    </w:p>
    <w:p w:rsidR="002523B7" w:rsidRPr="005B5B93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B93">
        <w:rPr>
          <w:sz w:val="22"/>
          <w:szCs w:val="22"/>
        </w:rPr>
        <w:t>Numer r</w:t>
      </w:r>
      <w:r w:rsidR="00A52473" w:rsidRPr="005B5B93">
        <w:rPr>
          <w:sz w:val="22"/>
          <w:szCs w:val="22"/>
        </w:rPr>
        <w:t>ejestrowy, o którym mowa w art.</w:t>
      </w:r>
      <w:r w:rsidRPr="005B5B93">
        <w:rPr>
          <w:sz w:val="22"/>
          <w:szCs w:val="22"/>
        </w:rPr>
        <w:t xml:space="preserve"> 9c ust</w:t>
      </w:r>
      <w:r w:rsidR="00A52473" w:rsidRPr="005B5B93">
        <w:rPr>
          <w:sz w:val="22"/>
          <w:szCs w:val="22"/>
        </w:rPr>
        <w:t>. 7 ustawy z dnia 13 września 19</w:t>
      </w:r>
      <w:r w:rsidRPr="005B5B93">
        <w:rPr>
          <w:sz w:val="22"/>
          <w:szCs w:val="22"/>
        </w:rPr>
        <w:t xml:space="preserve">96 r. o utrzymaniu czystości i porządku w gminach (Dz. U. z </w:t>
      </w:r>
      <w:r w:rsidR="00362329" w:rsidRPr="005B5B93">
        <w:rPr>
          <w:sz w:val="22"/>
          <w:szCs w:val="22"/>
        </w:rPr>
        <w:t xml:space="preserve">2016 </w:t>
      </w:r>
      <w:r w:rsidRPr="005B5B93">
        <w:rPr>
          <w:sz w:val="22"/>
          <w:szCs w:val="22"/>
        </w:rPr>
        <w:t xml:space="preserve">r. poz. </w:t>
      </w:r>
      <w:r w:rsidR="00362329" w:rsidRPr="005B5B93">
        <w:rPr>
          <w:sz w:val="22"/>
          <w:szCs w:val="22"/>
        </w:rPr>
        <w:t>250</w:t>
      </w:r>
      <w:r w:rsidRPr="005B5B93">
        <w:rPr>
          <w:sz w:val="22"/>
          <w:szCs w:val="22"/>
        </w:rPr>
        <w:t>).</w:t>
      </w:r>
    </w:p>
    <w:p w:rsidR="002523B7" w:rsidRPr="005B5B93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B93">
        <w:rPr>
          <w:sz w:val="22"/>
          <w:szCs w:val="22"/>
        </w:rPr>
        <w:t xml:space="preserve">O ile </w:t>
      </w:r>
      <w:r w:rsidR="00A9468F" w:rsidRPr="005B5B93">
        <w:rPr>
          <w:sz w:val="22"/>
          <w:szCs w:val="22"/>
        </w:rPr>
        <w:t>nie jest zwolniony z obowiązku jego posiadania</w:t>
      </w:r>
      <w:r w:rsidRPr="005B5B93">
        <w:rPr>
          <w:sz w:val="22"/>
          <w:szCs w:val="22"/>
        </w:rPr>
        <w:t>.</w:t>
      </w:r>
    </w:p>
    <w:p w:rsidR="009927E8" w:rsidRPr="005B5B93" w:rsidRDefault="009927E8" w:rsidP="003571E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B93">
        <w:rPr>
          <w:sz w:val="22"/>
          <w:szCs w:val="22"/>
        </w:rPr>
        <w:t xml:space="preserve">Numer rejestrowy, o którym mowa w art. 54 ustawy z dnia 14 grudnia 2012 r. o odpadach (Dz. U. z 2013 r. poz. 21, </w:t>
      </w:r>
      <w:r w:rsidR="003571E6" w:rsidRPr="005B5B93">
        <w:rPr>
          <w:sz w:val="22"/>
          <w:szCs w:val="22"/>
        </w:rPr>
        <w:t>888</w:t>
      </w:r>
      <w:r w:rsidR="009500BE" w:rsidRPr="005B5B93">
        <w:rPr>
          <w:sz w:val="22"/>
          <w:szCs w:val="22"/>
        </w:rPr>
        <w:t xml:space="preserve"> i</w:t>
      </w:r>
      <w:r w:rsidR="003571E6" w:rsidRPr="005B5B93">
        <w:rPr>
          <w:sz w:val="22"/>
          <w:szCs w:val="22"/>
        </w:rPr>
        <w:t xml:space="preserve"> 1238, z 2014 r. poz. 695, 1101</w:t>
      </w:r>
      <w:r w:rsidR="009500BE" w:rsidRPr="005B5B93">
        <w:rPr>
          <w:sz w:val="22"/>
          <w:szCs w:val="22"/>
        </w:rPr>
        <w:t xml:space="preserve"> i</w:t>
      </w:r>
      <w:r w:rsidR="003571E6" w:rsidRPr="005B5B93">
        <w:rPr>
          <w:sz w:val="22"/>
          <w:szCs w:val="22"/>
        </w:rPr>
        <w:t xml:space="preserve"> 1322, </w:t>
      </w:r>
      <w:r w:rsidR="009500BE" w:rsidRPr="005B5B93">
        <w:rPr>
          <w:sz w:val="22"/>
          <w:szCs w:val="22"/>
        </w:rPr>
        <w:t xml:space="preserve">oraz </w:t>
      </w:r>
      <w:r w:rsidR="003571E6" w:rsidRPr="005B5B93">
        <w:rPr>
          <w:sz w:val="22"/>
          <w:szCs w:val="22"/>
        </w:rPr>
        <w:t>z 2015 r. poz. 87, 122, 933, 1045, 1688, 1936</w:t>
      </w:r>
      <w:r w:rsidR="009B0765" w:rsidRPr="005B5B93">
        <w:rPr>
          <w:sz w:val="22"/>
          <w:szCs w:val="22"/>
        </w:rPr>
        <w:t xml:space="preserve"> i </w:t>
      </w:r>
      <w:r w:rsidR="003571E6" w:rsidRPr="005B5B93">
        <w:rPr>
          <w:sz w:val="22"/>
          <w:szCs w:val="22"/>
        </w:rPr>
        <w:t>2281</w:t>
      </w:r>
      <w:r w:rsidRPr="005B5B93">
        <w:rPr>
          <w:sz w:val="22"/>
          <w:szCs w:val="22"/>
        </w:rPr>
        <w:t>)</w:t>
      </w:r>
      <w:r w:rsidR="00864010" w:rsidRPr="005B5B93">
        <w:rPr>
          <w:sz w:val="22"/>
          <w:szCs w:val="22"/>
        </w:rPr>
        <w:t>.</w:t>
      </w:r>
      <w:r w:rsidRPr="005B5B93">
        <w:rPr>
          <w:sz w:val="22"/>
          <w:szCs w:val="22"/>
        </w:rPr>
        <w:t xml:space="preserve"> </w:t>
      </w:r>
    </w:p>
    <w:p w:rsidR="002523B7" w:rsidRPr="005B5B93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B93">
        <w:rPr>
          <w:sz w:val="22"/>
          <w:szCs w:val="22"/>
        </w:rPr>
        <w:t>Należy uwzględnić wszystkie rodzaje odebranych odpadów</w:t>
      </w:r>
      <w:r w:rsidR="009500BE" w:rsidRPr="005B5B93">
        <w:rPr>
          <w:sz w:val="22"/>
          <w:szCs w:val="22"/>
        </w:rPr>
        <w:t>,</w:t>
      </w:r>
      <w:r w:rsidRPr="005B5B93">
        <w:rPr>
          <w:sz w:val="22"/>
          <w:szCs w:val="22"/>
        </w:rPr>
        <w:t xml:space="preserve"> z wyłączeniem odpadów o koda</w:t>
      </w:r>
      <w:r w:rsidR="00C331A8" w:rsidRPr="005B5B93">
        <w:rPr>
          <w:sz w:val="22"/>
          <w:szCs w:val="22"/>
        </w:rPr>
        <w:t xml:space="preserve">ch wymienionych w przypisie nr </w:t>
      </w:r>
      <w:r w:rsidR="00B10873" w:rsidRPr="005B5B93">
        <w:rPr>
          <w:sz w:val="22"/>
          <w:szCs w:val="22"/>
        </w:rPr>
        <w:t>1</w:t>
      </w:r>
      <w:r w:rsidR="00257950" w:rsidRPr="005B5B93">
        <w:rPr>
          <w:sz w:val="22"/>
          <w:szCs w:val="22"/>
        </w:rPr>
        <w:t>2</w:t>
      </w:r>
      <w:r w:rsidRPr="005B5B93">
        <w:rPr>
          <w:sz w:val="22"/>
          <w:szCs w:val="22"/>
        </w:rPr>
        <w:t>.</w:t>
      </w:r>
    </w:p>
    <w:p w:rsidR="002523B7" w:rsidRPr="008D450C" w:rsidRDefault="00722954" w:rsidP="00D74CD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B93">
        <w:rPr>
          <w:sz w:val="22"/>
          <w:szCs w:val="22"/>
        </w:rPr>
        <w:t xml:space="preserve">Należy wpisać adres miejsca, gdzie przekazano odpady komunalne - miejsce prowadzenia działalności posiadacza </w:t>
      </w:r>
      <w:r w:rsidR="00A07493" w:rsidRPr="005B5B93">
        <w:rPr>
          <w:sz w:val="22"/>
          <w:szCs w:val="22"/>
        </w:rPr>
        <w:t xml:space="preserve">odpadów </w:t>
      </w:r>
      <w:r w:rsidRPr="005B5B93">
        <w:rPr>
          <w:sz w:val="22"/>
          <w:szCs w:val="22"/>
        </w:rPr>
        <w:t>przejmującego odpad.</w:t>
      </w:r>
      <w:r w:rsidR="00CF5E78" w:rsidRPr="005B5B93">
        <w:rPr>
          <w:sz w:val="22"/>
          <w:szCs w:val="22"/>
        </w:rPr>
        <w:t xml:space="preserve"> </w:t>
      </w:r>
      <w:r w:rsidR="00EB1C6C" w:rsidRPr="005B5B93">
        <w:rPr>
          <w:sz w:val="22"/>
          <w:szCs w:val="22"/>
        </w:rPr>
        <w:t>W przypadku przekazania odpadów osobie fizycznej zgodnie z przepisami wydanymi na podstawie art. 27 ust. 10 ustawy z dnia 14 grudnia 2012 r. o odpadach, należy wpisać słownie "przekazanie osobom fizycznym".</w:t>
      </w:r>
      <w:r w:rsidR="00F834DD" w:rsidRPr="005B5B93">
        <w:rPr>
          <w:sz w:val="22"/>
          <w:szCs w:val="22"/>
        </w:rPr>
        <w:t xml:space="preserve"> </w:t>
      </w:r>
      <w:r w:rsidR="00B10873" w:rsidRPr="005B5B93">
        <w:rPr>
          <w:sz w:val="22"/>
          <w:szCs w:val="22"/>
        </w:rPr>
        <w:t xml:space="preserve">W przypadku przekazania odpadów do przetwarzania poza instalacjami lub </w:t>
      </w:r>
      <w:r w:rsidR="00B10873" w:rsidRPr="008D450C">
        <w:rPr>
          <w:sz w:val="22"/>
          <w:szCs w:val="22"/>
        </w:rPr>
        <w:t xml:space="preserve">urządzeniami zgodnie z przepisami wydanymi na podstawie art. 30 ust. 5 ustawy z dnia 14 grudnia 2012 r. o odpadach, należy wpisać słownie „odzysk poza instalacjami lub urządzeniami”.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adres miejsca</w:t>
      </w:r>
      <w:r w:rsidR="00A07493">
        <w:rPr>
          <w:sz w:val="22"/>
          <w:szCs w:val="22"/>
        </w:rPr>
        <w:t>,</w:t>
      </w:r>
      <w:r w:rsidR="00D74CDB" w:rsidRPr="008D450C">
        <w:rPr>
          <w:sz w:val="22"/>
          <w:szCs w:val="22"/>
        </w:rPr>
        <w:t xml:space="preserve"> gdzie odpady zostały zagospodarowane. Jeżeli podmiot wypełniający sprawozdanie nie posiada informacji o dalszym przekazaniu odpadów należy podać adres miejsca </w:t>
      </w:r>
      <w:r w:rsidR="00A07493">
        <w:rPr>
          <w:sz w:val="22"/>
          <w:szCs w:val="22"/>
        </w:rPr>
        <w:t xml:space="preserve">ich </w:t>
      </w:r>
      <w:r w:rsidR="00D74CDB" w:rsidRPr="008D450C">
        <w:rPr>
          <w:sz w:val="22"/>
          <w:szCs w:val="22"/>
        </w:rPr>
        <w:t>zbierania.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Zgodnie z </w:t>
      </w:r>
      <w:r w:rsidR="00C331A8" w:rsidRPr="008D450C">
        <w:rPr>
          <w:sz w:val="22"/>
          <w:szCs w:val="22"/>
        </w:rPr>
        <w:t>przepisami wydanymi na podstawie art. 4 ust. 3 ustawy z dnia 14 grudnia 2012 r. o odpadach</w:t>
      </w:r>
      <w:r w:rsidRPr="008D450C">
        <w:rPr>
          <w:sz w:val="22"/>
          <w:szCs w:val="22"/>
        </w:rPr>
        <w:t>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 dokładnością do trzeciego miejsca po przecinku dla odpadów niebezpiecznych oraz innych niż niebezpieczne. W przypadku gdy masa odpadów jest mniejsza niż 1 kg należy podać masę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zaokrągleniu do 1 kg.</w:t>
      </w:r>
    </w:p>
    <w:p w:rsidR="002523B7" w:rsidRPr="008D450C" w:rsidRDefault="00722954" w:rsidP="00D74CD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Przez sposób zagospodarowania odpadów komunalnych rozumie się procesy odzysku wymienione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w załączniku nr 1 do ustawy z dnia 14 grudnia 2012 r. o odpadach oraz procesy unieszkodliwiania odpadów wymienione w załączniku nr 2 do tej ustawy.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</w:t>
      </w:r>
      <w:r w:rsidR="00E44576">
        <w:rPr>
          <w:sz w:val="22"/>
          <w:szCs w:val="22"/>
        </w:rPr>
        <w:t xml:space="preserve"> </w:t>
      </w:r>
      <w:r w:rsidR="00D74CDB" w:rsidRPr="008D450C">
        <w:rPr>
          <w:sz w:val="22"/>
          <w:szCs w:val="22"/>
        </w:rPr>
        <w:t xml:space="preserve"> zagospodarowania należy podać proces</w:t>
      </w:r>
      <w:r w:rsidR="00E44576">
        <w:rPr>
          <w:sz w:val="22"/>
          <w:szCs w:val="22"/>
        </w:rPr>
        <w:t xml:space="preserve"> ich zagospodarowania</w:t>
      </w:r>
      <w:r w:rsidR="002428C2">
        <w:rPr>
          <w:sz w:val="22"/>
          <w:szCs w:val="22"/>
        </w:rPr>
        <w:t>.</w:t>
      </w:r>
      <w:r w:rsidR="00E44576">
        <w:rPr>
          <w:sz w:val="22"/>
          <w:szCs w:val="22"/>
        </w:rPr>
        <w:t xml:space="preserve"> </w:t>
      </w:r>
      <w:r w:rsidR="00D74CDB" w:rsidRPr="008D450C">
        <w:rPr>
          <w:sz w:val="22"/>
          <w:szCs w:val="22"/>
        </w:rPr>
        <w:t>Jeżeli podmiot wypełniający sprawozdanie nie posiada informacji o dalszym przekazaniu odpadów należy wpisać „zbieranie".</w:t>
      </w:r>
    </w:p>
    <w:p w:rsidR="002523B7" w:rsidRPr="008D450C" w:rsidRDefault="00722954" w:rsidP="00E4457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lastRenderedPageBreak/>
        <w:t xml:space="preserve">Należy uwzględnić odpady o kodach: 15 01 01, 15 01 03, ex 15 01 06 - w części zawierającej papier, tekturę, drewno i tekstylia z włókien naturalnych, ex 15 01 09 Opakowania z tekstyliów z włókien naturalnych, 20 01 01, 20 01 08, ex 20 01 10 Odzież z włókien naturalnych, ex 20 01 11 Tekstylia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z włókien naturalnych, 20 01 25, 20 01 38, 20 02 01, 20 03 02, </w:t>
      </w:r>
      <w:r w:rsidR="002428C2">
        <w:rPr>
          <w:sz w:val="22"/>
          <w:szCs w:val="22"/>
        </w:rPr>
        <w:t xml:space="preserve"> </w:t>
      </w:r>
      <w:r w:rsidR="00E44576">
        <w:rPr>
          <w:sz w:val="22"/>
          <w:szCs w:val="22"/>
        </w:rPr>
        <w:t>z</w:t>
      </w:r>
      <w:r w:rsidR="00E44576" w:rsidRPr="00E44576">
        <w:rPr>
          <w:sz w:val="22"/>
          <w:szCs w:val="22"/>
        </w:rPr>
        <w:t>godnie z przepisami wydanymi na podstawie art. 4 ust. 3 ustawy z dnia 14 grudnia 2012 r. o odpadach</w:t>
      </w:r>
      <w:r w:rsidR="006C32D6">
        <w:rPr>
          <w:sz w:val="22"/>
          <w:szCs w:val="22"/>
        </w:rPr>
        <w:t>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02, 15 01 04, 15 01 05, </w:t>
      </w:r>
      <w:r w:rsidR="00DC558D" w:rsidRPr="008D450C">
        <w:rPr>
          <w:sz w:val="22"/>
          <w:szCs w:val="22"/>
        </w:rPr>
        <w:t xml:space="preserve">ex </w:t>
      </w:r>
      <w:r w:rsidRPr="008D450C">
        <w:rPr>
          <w:sz w:val="22"/>
          <w:szCs w:val="22"/>
        </w:rPr>
        <w:t>15 01 06</w:t>
      </w:r>
      <w:r w:rsidR="00DC558D" w:rsidRPr="008D450C">
        <w:rPr>
          <w:sz w:val="22"/>
          <w:szCs w:val="22"/>
        </w:rPr>
        <w:t xml:space="preserve"> </w:t>
      </w:r>
      <w:r w:rsidR="0039333B" w:rsidRPr="008D450C">
        <w:rPr>
          <w:sz w:val="22"/>
          <w:szCs w:val="22"/>
        </w:rPr>
        <w:t xml:space="preserve">– w części </w:t>
      </w:r>
      <w:r w:rsidR="00BB2FEF" w:rsidRPr="008D450C">
        <w:rPr>
          <w:sz w:val="22"/>
          <w:szCs w:val="22"/>
        </w:rPr>
        <w:t>zawierającej</w:t>
      </w:r>
      <w:r w:rsidR="0039333B" w:rsidRPr="008D450C">
        <w:rPr>
          <w:sz w:val="22"/>
          <w:szCs w:val="22"/>
        </w:rPr>
        <w:t xml:space="preserve"> </w:t>
      </w:r>
      <w:r w:rsidR="00BB2FEF" w:rsidRPr="008D450C">
        <w:rPr>
          <w:sz w:val="22"/>
          <w:szCs w:val="22"/>
        </w:rPr>
        <w:t>papier, metal</w:t>
      </w:r>
      <w:r w:rsidR="00DC558D" w:rsidRPr="008D450C">
        <w:rPr>
          <w:sz w:val="22"/>
          <w:szCs w:val="22"/>
        </w:rPr>
        <w:t>, tworzyw</w:t>
      </w:r>
      <w:r w:rsidR="00BB2FEF" w:rsidRPr="008D450C">
        <w:rPr>
          <w:sz w:val="22"/>
          <w:szCs w:val="22"/>
        </w:rPr>
        <w:t>a sztuczne</w:t>
      </w:r>
      <w:r w:rsidR="00DC558D" w:rsidRPr="008D450C">
        <w:rPr>
          <w:sz w:val="22"/>
          <w:szCs w:val="22"/>
        </w:rPr>
        <w:t xml:space="preserve">, </w:t>
      </w:r>
      <w:r w:rsidR="00BB2FEF" w:rsidRPr="008D450C">
        <w:rPr>
          <w:sz w:val="22"/>
          <w:szCs w:val="22"/>
        </w:rPr>
        <w:t>szkło, opakowania</w:t>
      </w:r>
      <w:r w:rsidR="00DC558D" w:rsidRPr="008D450C">
        <w:rPr>
          <w:sz w:val="22"/>
          <w:szCs w:val="22"/>
        </w:rPr>
        <w:t xml:space="preserve"> </w:t>
      </w:r>
      <w:r w:rsidR="0039333B" w:rsidRPr="008D450C">
        <w:rPr>
          <w:sz w:val="22"/>
          <w:szCs w:val="22"/>
        </w:rPr>
        <w:t xml:space="preserve">wielomateriałowe, </w:t>
      </w:r>
      <w:r w:rsidRPr="008D450C">
        <w:rPr>
          <w:sz w:val="22"/>
          <w:szCs w:val="22"/>
        </w:rPr>
        <w:t>15 01 07, 19 12 01, 19 12 02, 19 12 03, 19 12 04, 19 12 05, 20 01 01, 20 01 02, 20 01 39, 20 01 40, ex 20 01 99 Odpady papieru, metali, tworzyw sztucznych i szkła,</w:t>
      </w:r>
      <w:r w:rsidR="0036707C">
        <w:rPr>
          <w:sz w:val="22"/>
          <w:szCs w:val="22"/>
        </w:rPr>
        <w:t xml:space="preserve"> </w:t>
      </w:r>
      <w:r w:rsidR="004C4B79">
        <w:rPr>
          <w:sz w:val="22"/>
          <w:szCs w:val="22"/>
        </w:rPr>
        <w:t>z</w:t>
      </w:r>
      <w:r w:rsidR="004C4B79" w:rsidRPr="00E44576">
        <w:rPr>
          <w:sz w:val="22"/>
          <w:szCs w:val="22"/>
        </w:rPr>
        <w:t>godnie z przepisami wydanymi na podstawie art. 4 ust. 3 ustawy z dnia 14 grudnia 2012 r. o odpadac</w:t>
      </w:r>
      <w:r w:rsidR="004C4B79">
        <w:rPr>
          <w:sz w:val="22"/>
          <w:szCs w:val="22"/>
        </w:rPr>
        <w:t>h</w:t>
      </w:r>
      <w:r w:rsidRPr="008D450C">
        <w:rPr>
          <w:sz w:val="22"/>
          <w:szCs w:val="22"/>
        </w:rPr>
        <w:t>.</w:t>
      </w:r>
      <w:r w:rsidR="00E3013D" w:rsidRPr="008D450C">
        <w:rPr>
          <w:sz w:val="22"/>
          <w:szCs w:val="22"/>
        </w:rPr>
        <w:t xml:space="preserve"> Należy również u</w:t>
      </w:r>
      <w:r w:rsidR="00E44576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 i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 użycia.</w:t>
      </w:r>
    </w:p>
    <w:p w:rsidR="00AB620E" w:rsidRPr="008D450C" w:rsidRDefault="00AB620E" w:rsidP="00AB620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wypełnić w przypadku sprawozdania sporządzanego za </w:t>
      </w:r>
      <w:r w:rsidR="002428C2">
        <w:rPr>
          <w:sz w:val="22"/>
          <w:szCs w:val="22"/>
        </w:rPr>
        <w:t>drugie</w:t>
      </w:r>
      <w:r w:rsidR="002428C2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półrocze.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podać sumę wszystkich odebranych odpadów komunalnych z wyłączeniem odpadów z grupy 17.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Wypełnia podmiot, o którym mowa w art. 9n ust. 4 ustawy z dnia 13 września 1996 r. o utrzymaniu czystości i porządku w gminach</w:t>
      </w:r>
      <w:r w:rsidR="007012C8" w:rsidRPr="008D450C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w ostatnim składanym za dany rok sprawozdaniu.</w:t>
      </w:r>
    </w:p>
    <w:p w:rsidR="004B713B" w:rsidRPr="008D450C" w:rsidRDefault="004B713B" w:rsidP="004B713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aktualnego Krajowego Planu Gospodarki Odpadami lub na podstawie badań morfologii odpadów komunalnych wykonanych na zlecenie podmiotu.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recyklingu, przygotowania do ponownego użycia i odzysku innymi metodami oblicza się zgodnie z przepisami wydanymi na podstawie art. 3b ust. 2 ustawy z dnia 13 września 1996 r.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o utrzymaniu czystości i porządku w gminach.</w:t>
      </w:r>
      <w:r w:rsidR="0046262A" w:rsidRPr="008D450C">
        <w:rPr>
          <w:sz w:val="22"/>
          <w:szCs w:val="22"/>
        </w:rPr>
        <w:t xml:space="preserve"> </w:t>
      </w:r>
    </w:p>
    <w:p w:rsidR="002523B7" w:rsidRPr="008D450C" w:rsidRDefault="00722954" w:rsidP="00E4457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17 01 01, 17 01 02, 17 01 03, 17 01 07, 17 02 01, 17 02 02,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17 02 03, 17 03 02, 17 04 01, 17 04 02, 17 04 03, 17 04 04, 17 04 05, 17 04 06, 17 04 07, 17 04 11,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05 08, 17 06 04, 17 08 02, 17 09 04, ex 20 03 99 inne niż niebezpieczne odpady budowlane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i rozbiórkowe, </w:t>
      </w:r>
      <w:r w:rsidR="00E44576">
        <w:rPr>
          <w:sz w:val="22"/>
          <w:szCs w:val="22"/>
        </w:rPr>
        <w:t>z</w:t>
      </w:r>
      <w:r w:rsidR="00E44576" w:rsidRPr="00E44576">
        <w:rPr>
          <w:sz w:val="22"/>
          <w:szCs w:val="22"/>
        </w:rPr>
        <w:t>godnie z przepisami wydanymi na podstawie art. 4 ust. 3 ustawy z dnia 14 grudnia 2012 r. o odpadach</w:t>
      </w:r>
      <w:r w:rsidR="00E3013D" w:rsidRPr="008D450C">
        <w:rPr>
          <w:sz w:val="22"/>
          <w:szCs w:val="22"/>
        </w:rPr>
        <w:t xml:space="preserve"> Należy również u</w:t>
      </w:r>
      <w:r w:rsidR="00E44576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recyklingu, przygotowa</w:t>
      </w:r>
      <w:r w:rsidR="009E0E3F">
        <w:rPr>
          <w:sz w:val="22"/>
          <w:szCs w:val="22"/>
        </w:rPr>
        <w:t xml:space="preserve">nych </w:t>
      </w:r>
      <w:r w:rsidR="00E3013D" w:rsidRPr="008D450C">
        <w:rPr>
          <w:sz w:val="22"/>
          <w:szCs w:val="22"/>
        </w:rPr>
        <w:t xml:space="preserve"> do ponownego użycia i poddan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innym procesom odzysku.</w:t>
      </w:r>
    </w:p>
    <w:p w:rsidR="004D4C20" w:rsidRPr="008D450C" w:rsidRDefault="004D4C20" w:rsidP="004D4C2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bCs/>
        </w:rPr>
        <w:t>Masę odpadów komunalnych ulegających biodegradacji wytworzoną w 1995 r. na obszarze, z</w:t>
      </w:r>
      <w:r w:rsidR="0063635D">
        <w:rPr>
          <w:bCs/>
        </w:rPr>
        <w:t> </w:t>
      </w:r>
      <w:r w:rsidRPr="008D450C">
        <w:rPr>
          <w:bCs/>
        </w:rPr>
        <w:t xml:space="preserve">którego podmiot odbiera odpady komunalne od właścicieli nieruchomości, oblicza się na podstawie </w:t>
      </w:r>
      <w:r w:rsidRPr="008E5BF9">
        <w:rPr>
          <w:bCs/>
        </w:rPr>
        <w:t>wzoru</w:t>
      </w:r>
      <w:r w:rsidRPr="008D450C">
        <w:rPr>
          <w:bCs/>
        </w:rPr>
        <w:t>:</w:t>
      </w:r>
    </w:p>
    <w:p w:rsidR="004D4C20" w:rsidRPr="00CC196C" w:rsidRDefault="003866FE" w:rsidP="00CC196C">
      <w:pPr>
        <w:ind w:left="510" w:firstLine="170"/>
        <w:jc w:val="center"/>
        <w:rPr>
          <w:b/>
        </w:rPr>
      </w:pPr>
      <w:r w:rsidRPr="003866FE">
        <w:rPr>
          <w:rFonts w:eastAsia="Calibri"/>
          <w:b/>
          <w:position w:val="-12"/>
          <w:sz w:val="24"/>
          <w:szCs w:val="24"/>
          <w:lang w:eastAsia="en-US"/>
        </w:rPr>
        <w:object w:dxaOrig="3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24pt" o:ole="">
            <v:imagedata r:id="rId13" o:title=""/>
          </v:shape>
          <o:OLEObject Type="Embed" ProgID="Equation.3" ShapeID="_x0000_i1025" DrawAspect="Content" ObjectID="_1614060397" r:id="rId14"/>
        </w:object>
      </w:r>
      <w:r w:rsidR="003001BC" w:rsidRPr="00CC196C">
        <w:rPr>
          <w:rFonts w:eastAsia="Calibri"/>
          <w:b/>
          <w:sz w:val="24"/>
          <w:szCs w:val="24"/>
          <w:lang w:eastAsia="en-US"/>
        </w:rPr>
        <w:t>[Mg]</w:t>
      </w:r>
    </w:p>
    <w:p w:rsidR="004D4C20" w:rsidRPr="0063635D" w:rsidRDefault="0063635D" w:rsidP="004D4C20">
      <w:pPr>
        <w:ind w:left="680"/>
        <w:jc w:val="both"/>
        <w:rPr>
          <w:sz w:val="22"/>
          <w:szCs w:val="22"/>
        </w:rPr>
      </w:pPr>
      <w:r w:rsidRPr="00CC196C">
        <w:rPr>
          <w:sz w:val="22"/>
          <w:szCs w:val="22"/>
        </w:rPr>
        <w:t>g</w:t>
      </w:r>
      <w:r w:rsidR="004D4C20" w:rsidRPr="0063635D">
        <w:rPr>
          <w:sz w:val="22"/>
          <w:szCs w:val="22"/>
        </w:rPr>
        <w:t>dzie:</w:t>
      </w:r>
    </w:p>
    <w:p w:rsidR="004D4C20" w:rsidRPr="008D450C" w:rsidRDefault="004D4C20" w:rsidP="00CC196C">
      <w:pPr>
        <w:ind w:left="1264"/>
        <w:jc w:val="both"/>
        <w:rPr>
          <w:rFonts w:ascii="Calibri" w:hAnsi="Calibri"/>
          <w:sz w:val="22"/>
          <w:szCs w:val="22"/>
        </w:rPr>
      </w:pPr>
      <w:r w:rsidRPr="00CC196C">
        <w:rPr>
          <w:b/>
          <w:sz w:val="22"/>
          <w:szCs w:val="22"/>
        </w:rPr>
        <w:t>OUB</w:t>
      </w:r>
      <w:r w:rsidRPr="00CC196C">
        <w:rPr>
          <w:b/>
          <w:sz w:val="22"/>
          <w:szCs w:val="22"/>
          <w:vertAlign w:val="subscript"/>
        </w:rPr>
        <w:t>1995</w:t>
      </w:r>
      <w:r w:rsidRPr="00CC196C">
        <w:rPr>
          <w:b/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– masa odpadów komunalnych ulegających biodegradacji wytworzonych </w:t>
      </w:r>
      <w:r w:rsidR="0063635D">
        <w:rPr>
          <w:sz w:val="22"/>
          <w:szCs w:val="22"/>
        </w:rPr>
        <w:t xml:space="preserve">     </w:t>
      </w:r>
      <w:r w:rsidRPr="008D450C">
        <w:rPr>
          <w:sz w:val="22"/>
          <w:szCs w:val="22"/>
        </w:rPr>
        <w:t>w 1995 r. </w:t>
      </w:r>
      <w:r w:rsidRPr="008D450C">
        <w:rPr>
          <w:bCs/>
          <w:sz w:val="22"/>
          <w:szCs w:val="22"/>
        </w:rPr>
        <w:t xml:space="preserve">na obszarze, z którego podmiot odbiera odpady komunalne od właścicieli nieruchomości, </w:t>
      </w:r>
      <w:r w:rsidRPr="008D450C">
        <w:rPr>
          <w:sz w:val="22"/>
          <w:szCs w:val="22"/>
        </w:rPr>
        <w:t>[Mg];</w:t>
      </w:r>
    </w:p>
    <w:p w:rsidR="004D4C20" w:rsidRPr="008D450C" w:rsidRDefault="004D4C20" w:rsidP="00CC196C">
      <w:pPr>
        <w:ind w:left="1264"/>
        <w:jc w:val="both"/>
        <w:rPr>
          <w:sz w:val="22"/>
          <w:szCs w:val="22"/>
        </w:rPr>
      </w:pPr>
      <w:r w:rsidRPr="00CC196C">
        <w:rPr>
          <w:b/>
          <w:sz w:val="22"/>
          <w:szCs w:val="22"/>
        </w:rPr>
        <w:t xml:space="preserve">Lm </w:t>
      </w:r>
      <w:r w:rsidRPr="008D450C">
        <w:rPr>
          <w:sz w:val="22"/>
          <w:szCs w:val="22"/>
        </w:rPr>
        <w:t>- liczba mieszkańców miasta w 1995 r. na obszarze gminy według danych Głównego Urzędu Statystycznego;</w:t>
      </w:r>
    </w:p>
    <w:p w:rsidR="004D4C20" w:rsidRPr="008D450C" w:rsidRDefault="004D4C20" w:rsidP="00CC196C">
      <w:pPr>
        <w:ind w:left="1264"/>
        <w:jc w:val="both"/>
        <w:rPr>
          <w:sz w:val="22"/>
          <w:szCs w:val="22"/>
        </w:rPr>
      </w:pPr>
      <w:r w:rsidRPr="00CC196C">
        <w:rPr>
          <w:b/>
          <w:sz w:val="22"/>
          <w:szCs w:val="22"/>
        </w:rPr>
        <w:t>Lw</w:t>
      </w:r>
      <w:r w:rsidRPr="008D450C">
        <w:rPr>
          <w:sz w:val="22"/>
          <w:szCs w:val="22"/>
        </w:rPr>
        <w:t xml:space="preserve"> - liczba mieszkańców wsi w 1995 r. na obszarze gminy według danych Głównego Urzędu </w:t>
      </w:r>
      <w:r w:rsidR="0063635D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Statystycznego;</w:t>
      </w:r>
    </w:p>
    <w:p w:rsidR="004D4C20" w:rsidRPr="008D450C" w:rsidRDefault="004D4C20" w:rsidP="00CC196C">
      <w:pPr>
        <w:ind w:left="1264"/>
        <w:jc w:val="both"/>
        <w:rPr>
          <w:sz w:val="22"/>
          <w:szCs w:val="22"/>
        </w:rPr>
      </w:pPr>
      <w:r w:rsidRPr="00CC196C">
        <w:rPr>
          <w:b/>
          <w:sz w:val="22"/>
          <w:szCs w:val="22"/>
        </w:rPr>
        <w:t xml:space="preserve">Uo </w:t>
      </w:r>
      <w:r w:rsidRPr="008D450C">
        <w:rPr>
          <w:sz w:val="22"/>
          <w:szCs w:val="22"/>
        </w:rPr>
        <w:t>– udział podmiotu odbierającego odpady od właścicieli nieruchomości w rynku usług w roku poprzedzającym rok rozliczeniowy.</w:t>
      </w:r>
    </w:p>
    <w:p w:rsidR="005C06F1" w:rsidRDefault="005C06F1" w:rsidP="004D4C20">
      <w:pPr>
        <w:ind w:left="709"/>
        <w:jc w:val="both"/>
        <w:rPr>
          <w:sz w:val="22"/>
          <w:szCs w:val="22"/>
        </w:rPr>
      </w:pPr>
    </w:p>
    <w:p w:rsidR="004D4C20" w:rsidRPr="008D450C" w:rsidRDefault="004D4C20" w:rsidP="004D4C20">
      <w:pPr>
        <w:ind w:left="709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Udział podmiotu odbierającego odpady od właścicieli nieruchomości w rynku usług stanowi iloraz masy niesegregowanych odpadów komunalnych odebranych przez ten podmiot i łącznej masy tych odpadów odebranych z obszaru całej gminy w roku poprzedzającym rok rozliczeniowy.</w:t>
      </w:r>
    </w:p>
    <w:p w:rsidR="004D4C20" w:rsidRPr="008D450C" w:rsidRDefault="004D4C20" w:rsidP="004D4C20">
      <w:pPr>
        <w:ind w:left="709"/>
        <w:jc w:val="both"/>
        <w:rPr>
          <w:rFonts w:ascii="Calibri" w:hAnsi="Calibri"/>
          <w:sz w:val="22"/>
          <w:szCs w:val="22"/>
        </w:rPr>
      </w:pPr>
      <w:r w:rsidRPr="008D450C">
        <w:rPr>
          <w:sz w:val="22"/>
          <w:szCs w:val="22"/>
        </w:rPr>
        <w:t>Jeśli w danym roku rozliczeniowym udział podmiotu odbierającego odpady od właścicieli nieruchomości w rynku usług zwiększy lub zmniejszy się, udział tego podmiotu w rynku usług stanowi iloraz masy niesegregowanych odpadów komunalnych odebranych przez ten podmiot i łącznej masy tych odpadów odebranych z obszaru całej gminy w ostatnim półroczu poprzedzającym rok rozliczeniowy.</w:t>
      </w:r>
    </w:p>
    <w:p w:rsidR="002523B7" w:rsidRPr="008D450C" w:rsidRDefault="00722954" w:rsidP="003001B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lastRenderedPageBreak/>
        <w:t xml:space="preserve">Zgodnie z </w:t>
      </w:r>
      <w:r w:rsidR="00864010" w:rsidRPr="008D450C">
        <w:rPr>
          <w:sz w:val="22"/>
          <w:szCs w:val="22"/>
        </w:rPr>
        <w:t>przepisami wydanymi na podstawie art. 3c ust. 2 ustawy z dnia 13 września 1996 r.  o</w:t>
      </w:r>
      <w:r w:rsidR="0063635D">
        <w:rPr>
          <w:sz w:val="22"/>
          <w:szCs w:val="22"/>
        </w:rPr>
        <w:t> </w:t>
      </w:r>
      <w:r w:rsidR="00864010" w:rsidRPr="008D450C">
        <w:rPr>
          <w:sz w:val="22"/>
          <w:szCs w:val="22"/>
        </w:rPr>
        <w:t>utrzymaniu czystości i porządku w gminach</w:t>
      </w:r>
      <w:r w:rsidR="00615B10" w:rsidRPr="008D450C">
        <w:rPr>
          <w:sz w:val="22"/>
          <w:szCs w:val="22"/>
        </w:rPr>
        <w:t>.</w:t>
      </w:r>
    </w:p>
    <w:p w:rsidR="002523B7" w:rsidRPr="008D450C" w:rsidRDefault="00722954" w:rsidP="003001B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ograniczenia masy odpadów komunalnych ulegających biodegradacji </w:t>
      </w:r>
      <w:r w:rsidR="002E4726" w:rsidRPr="008D450C">
        <w:rPr>
          <w:sz w:val="22"/>
          <w:szCs w:val="22"/>
        </w:rPr>
        <w:t>przekazywanych</w:t>
      </w:r>
      <w:r w:rsidRPr="008D450C">
        <w:rPr>
          <w:sz w:val="22"/>
          <w:szCs w:val="22"/>
        </w:rPr>
        <w:t xml:space="preserve"> do</w:t>
      </w:r>
      <w:r w:rsidR="002C0839">
        <w:rPr>
          <w:sz w:val="22"/>
          <w:szCs w:val="22"/>
        </w:rPr>
        <w:t> </w:t>
      </w:r>
      <w:r w:rsidRPr="008D450C">
        <w:rPr>
          <w:sz w:val="22"/>
          <w:szCs w:val="22"/>
        </w:rPr>
        <w:t xml:space="preserve">składowania oblicza się zgodnie z przepisami wydanymi na podstawie art. 3c ust. 2 ustawy z dnia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13 września 1996 r.  o utrzymaniu czystości i porządku w gminach. </w:t>
      </w:r>
    </w:p>
    <w:p w:rsidR="002523B7" w:rsidRPr="008D450C" w:rsidRDefault="00722954" w:rsidP="003001B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Wypełnia podmiot, o którym mowa w art. 9n ust. 4 ustawy z dnia 13 września 1996 r. o utrzymaniu czystości i porządku w gminach. Podmiot ten dołącza do sprawozdania wykaz właścicieli nieruchomości, z którymi w okresie objętym sprawozdaniem zawarł umowy na odbieranie odpadów komunalnych, a także wykaz  właścicieli nieruchomości, z którymi umowy te uległy rozwiązaniu lub wygasły. </w:t>
      </w:r>
      <w:r w:rsidR="00FC0AF6">
        <w:rPr>
          <w:sz w:val="22"/>
          <w:szCs w:val="22"/>
        </w:rPr>
        <w:t>W w</w:t>
      </w:r>
      <w:r w:rsidRPr="008D450C">
        <w:rPr>
          <w:sz w:val="22"/>
          <w:szCs w:val="22"/>
        </w:rPr>
        <w:t>ykaz</w:t>
      </w:r>
      <w:r w:rsidR="00FC0AF6">
        <w:rPr>
          <w:sz w:val="22"/>
          <w:szCs w:val="22"/>
        </w:rPr>
        <w:t xml:space="preserve">ie zamieszcza się </w:t>
      </w:r>
      <w:r w:rsidR="002523B7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imię i nazwisko albo nazwę oraz adres właściciela nieruchomości,</w:t>
      </w:r>
      <w:r w:rsidR="002428C2">
        <w:rPr>
          <w:sz w:val="22"/>
          <w:szCs w:val="22"/>
        </w:rPr>
        <w:t xml:space="preserve"> a także</w:t>
      </w:r>
      <w:r w:rsidRPr="008D450C">
        <w:rPr>
          <w:sz w:val="22"/>
          <w:szCs w:val="22"/>
        </w:rPr>
        <w:t xml:space="preserve"> adres nieruchomości</w:t>
      </w:r>
      <w:r w:rsidR="002428C2">
        <w:rPr>
          <w:sz w:val="22"/>
          <w:szCs w:val="22"/>
        </w:rPr>
        <w:t>, a</w:t>
      </w:r>
      <w:r w:rsidRPr="008D450C">
        <w:rPr>
          <w:sz w:val="22"/>
          <w:szCs w:val="22"/>
        </w:rPr>
        <w:t xml:space="preserve">  w przypadku rozwiązania umowy - informację, do kiedy umowa obowiązywała.</w:t>
      </w:r>
    </w:p>
    <w:p w:rsidR="00A9468F" w:rsidRPr="008D450C" w:rsidRDefault="00A9468F" w:rsidP="003001B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O ile posiada.</w:t>
      </w:r>
    </w:p>
    <w:p w:rsidR="00722954" w:rsidRPr="008D450C" w:rsidRDefault="00722954" w:rsidP="003001B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Lub podpis osoby upoważnionej do występowania w </w:t>
      </w:r>
      <w:r w:rsidR="002523B7" w:rsidRPr="008D450C">
        <w:rPr>
          <w:sz w:val="22"/>
          <w:szCs w:val="22"/>
        </w:rPr>
        <w:t>imieniu prowadzącego działalność</w:t>
      </w:r>
      <w:r w:rsidRPr="008D450C">
        <w:rPr>
          <w:sz w:val="22"/>
          <w:szCs w:val="22"/>
        </w:rPr>
        <w:t xml:space="preserve"> na podstawie pełnomocnictwa.</w:t>
      </w:r>
    </w:p>
    <w:p w:rsidR="00A72E5E" w:rsidRPr="008D450C" w:rsidRDefault="00A72E5E" w:rsidP="007617ED">
      <w:pPr>
        <w:suppressAutoHyphens w:val="0"/>
        <w:spacing w:line="360" w:lineRule="auto"/>
        <w:rPr>
          <w:rFonts w:ascii="Times" w:eastAsiaTheme="minorEastAsia" w:hAnsi="Times" w:cs="Arial"/>
          <w:b/>
          <w:bCs/>
          <w:caps/>
          <w:kern w:val="24"/>
          <w:sz w:val="24"/>
          <w:szCs w:val="24"/>
          <w:lang w:eastAsia="pl-PL"/>
        </w:rPr>
      </w:pPr>
    </w:p>
    <w:sectPr w:rsidR="00A72E5E" w:rsidRPr="008D450C" w:rsidSect="001154E9">
      <w:headerReference w:type="default" r:id="rId15"/>
      <w:footnotePr>
        <w:numRestart w:val="eachSect"/>
      </w:footnotePr>
      <w:pgSz w:w="11906" w:h="16838"/>
      <w:pgMar w:top="1559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4D" w:rsidRDefault="00554C4D">
      <w:r>
        <w:separator/>
      </w:r>
    </w:p>
  </w:endnote>
  <w:endnote w:type="continuationSeparator" w:id="0">
    <w:p w:rsidR="00554C4D" w:rsidRDefault="0055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4D" w:rsidRDefault="00554C4D">
      <w:r>
        <w:separator/>
      </w:r>
    </w:p>
  </w:footnote>
  <w:footnote w:type="continuationSeparator" w:id="0">
    <w:p w:rsidR="00554C4D" w:rsidRDefault="0055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F7" w:rsidRPr="00B371CC" w:rsidRDefault="00EB43F7" w:rsidP="00B371CC">
    <w:pPr>
      <w:pStyle w:val="Nagwek"/>
      <w:jc w:val="center"/>
    </w:pPr>
    <w:r>
      <w:t xml:space="preserve">– </w:t>
    </w:r>
    <w:r w:rsidR="002A75C8">
      <w:fldChar w:fldCharType="begin"/>
    </w:r>
    <w:r>
      <w:instrText xml:space="preserve"> PAGE  \* MERGEFORMAT </w:instrText>
    </w:r>
    <w:r w:rsidR="002A75C8">
      <w:fldChar w:fldCharType="separate"/>
    </w:r>
    <w:r w:rsidR="00CE7674">
      <w:rPr>
        <w:noProof/>
      </w:rPr>
      <w:t>6</w:t>
    </w:r>
    <w:r w:rsidR="002A75C8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39C"/>
    <w:rsid w:val="00053FF2"/>
    <w:rsid w:val="00055271"/>
    <w:rsid w:val="0005571B"/>
    <w:rsid w:val="00055F1F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C8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C22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622E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4C4D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6595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4A89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17ED"/>
    <w:rsid w:val="007621AA"/>
    <w:rsid w:val="007624C8"/>
    <w:rsid w:val="0076260A"/>
    <w:rsid w:val="00762DEB"/>
    <w:rsid w:val="00763EAC"/>
    <w:rsid w:val="00764A67"/>
    <w:rsid w:val="007665F0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7E85"/>
    <w:rsid w:val="00990142"/>
    <w:rsid w:val="009908ED"/>
    <w:rsid w:val="00990B00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38B7"/>
    <w:rsid w:val="00AE4179"/>
    <w:rsid w:val="00AE4425"/>
    <w:rsid w:val="00AE4FBE"/>
    <w:rsid w:val="00AE650F"/>
    <w:rsid w:val="00AE6555"/>
    <w:rsid w:val="00AE7D16"/>
    <w:rsid w:val="00AE7DD9"/>
    <w:rsid w:val="00AF24FD"/>
    <w:rsid w:val="00AF4CAA"/>
    <w:rsid w:val="00AF571A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54A3A"/>
    <w:rsid w:val="00C55566"/>
    <w:rsid w:val="00C55C62"/>
    <w:rsid w:val="00C56448"/>
    <w:rsid w:val="00C572C4"/>
    <w:rsid w:val="00C57932"/>
    <w:rsid w:val="00C63866"/>
    <w:rsid w:val="00C667BE"/>
    <w:rsid w:val="00C66A1C"/>
    <w:rsid w:val="00C66B04"/>
    <w:rsid w:val="00C6766B"/>
    <w:rsid w:val="00C70D48"/>
    <w:rsid w:val="00C70FD2"/>
    <w:rsid w:val="00C72223"/>
    <w:rsid w:val="00C7463E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E7674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99E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5E8B"/>
    <w:rsid w:val="00F871CE"/>
    <w:rsid w:val="00F87802"/>
    <w:rsid w:val="00F92C0A"/>
    <w:rsid w:val="00F93220"/>
    <w:rsid w:val="00F94126"/>
    <w:rsid w:val="00F9415B"/>
    <w:rsid w:val="00F968DF"/>
    <w:rsid w:val="00F9715C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05A9D8D-5C9F-4DF7-8C86-0033DEB7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10</Pages>
  <Words>2423</Words>
  <Characters>14539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Grzegorz Adamowicz</cp:lastModifiedBy>
  <cp:revision>2</cp:revision>
  <cp:lastPrinted>2016-05-18T11:51:00Z</cp:lastPrinted>
  <dcterms:created xsi:type="dcterms:W3CDTF">2019-03-14T08:20:00Z</dcterms:created>
  <dcterms:modified xsi:type="dcterms:W3CDTF">2019-03-14T08:20:00Z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